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3A1AC" w14:textId="77777777" w:rsidR="005A0B87" w:rsidRPr="00DD482E" w:rsidRDefault="00DD482E" w:rsidP="00DD4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Конкурсное задание</w:t>
      </w:r>
      <w:r w:rsidR="003054EC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="00483A9D">
        <w:rPr>
          <w:rFonts w:ascii="Times New Roman" w:hAnsi="Times New Roman" w:cs="Times New Roman"/>
          <w:sz w:val="24"/>
          <w:szCs w:val="24"/>
        </w:rPr>
        <w:t>о</w:t>
      </w:r>
      <w:r w:rsidR="003054EC">
        <w:rPr>
          <w:rFonts w:ascii="Times New Roman" w:hAnsi="Times New Roman" w:cs="Times New Roman"/>
          <w:sz w:val="24"/>
          <w:szCs w:val="24"/>
        </w:rPr>
        <w:t xml:space="preserve"> с учётом требований международных стандартов </w:t>
      </w:r>
      <w:r w:rsidR="003054EC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39248E">
        <w:rPr>
          <w:rFonts w:ascii="Times New Roman" w:hAnsi="Times New Roman" w:cs="Times New Roman"/>
          <w:sz w:val="24"/>
          <w:szCs w:val="24"/>
        </w:rPr>
        <w:t xml:space="preserve"> </w:t>
      </w:r>
      <w:r w:rsidR="003054EC" w:rsidRPr="003054EC">
        <w:rPr>
          <w:rFonts w:ascii="Times New Roman" w:hAnsi="Times New Roman" w:cs="Times New Roman"/>
          <w:sz w:val="24"/>
          <w:szCs w:val="24"/>
        </w:rPr>
        <w:t>9606</w:t>
      </w:r>
      <w:r w:rsidR="004365C3">
        <w:rPr>
          <w:rFonts w:ascii="Times New Roman" w:hAnsi="Times New Roman" w:cs="Times New Roman"/>
          <w:sz w:val="24"/>
          <w:szCs w:val="24"/>
        </w:rPr>
        <w:t xml:space="preserve">-1 и </w:t>
      </w:r>
      <w:r w:rsidR="004365C3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="004365C3" w:rsidRPr="004365C3">
        <w:rPr>
          <w:rFonts w:ascii="Times New Roman" w:hAnsi="Times New Roman" w:cs="Times New Roman"/>
          <w:sz w:val="24"/>
          <w:szCs w:val="24"/>
        </w:rPr>
        <w:t xml:space="preserve"> 5817</w:t>
      </w:r>
      <w:r w:rsidR="003054EC">
        <w:rPr>
          <w:rFonts w:ascii="Times New Roman" w:hAnsi="Times New Roman" w:cs="Times New Roman"/>
          <w:sz w:val="24"/>
          <w:szCs w:val="24"/>
        </w:rPr>
        <w:t>.</w:t>
      </w:r>
    </w:p>
    <w:p w14:paraId="1BFE0A38" w14:textId="77777777" w:rsidR="00850CC7" w:rsidRDefault="00850CC7" w:rsidP="00850CC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DACBCD" w14:textId="77777777" w:rsidR="00850CC7" w:rsidRDefault="00EE1FB7" w:rsidP="00850CC7">
      <w:pPr>
        <w:numPr>
          <w:ilvl w:val="0"/>
          <w:numId w:val="6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  <w:r w:rsidR="0085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850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4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ПРАКТИЧЕСКОГО ЭТАПА </w:t>
      </w:r>
      <w:r w:rsidR="00DD482E" w:rsidRPr="00DD4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ВСЕРОССИЙСКОГО КОНКУРСА ПРОФЕССИОНАЛЬНОГО МАСТЕРСТВА «ЛУЧШИЙ ПО ПРОФЕССИИ» В НОМИНАЦИИ «ЛУЧШИЙ СВАРЩИК» (РУЧНАЯ ЭЛЕКТРОДУГОВАЯ СВАРКА (РД/111))</w:t>
      </w:r>
    </w:p>
    <w:p w14:paraId="13C95FED" w14:textId="77777777" w:rsidR="00850CC7" w:rsidRPr="00850CC7" w:rsidRDefault="00850CC7" w:rsidP="00850CC7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71C2AB" w14:textId="77777777" w:rsidR="00850CC7" w:rsidRPr="00C47CC1" w:rsidRDefault="00850CC7" w:rsidP="00850CC7">
      <w:pPr>
        <w:numPr>
          <w:ilvl w:val="1"/>
          <w:numId w:val="6"/>
        </w:numPr>
        <w:tabs>
          <w:tab w:val="clear" w:pos="56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должен заварить по три предложенных образца</w:t>
      </w:r>
      <w:r w:rsidR="00287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</w:t>
      </w:r>
      <w:r w:rsidR="002874D4" w:rsidRPr="005E42DA">
        <w:rPr>
          <w:rFonts w:ascii="Times New Roman" w:eastAsia="Times New Roman" w:hAnsi="Times New Roman" w:cs="Times New Roman"/>
          <w:sz w:val="24"/>
          <w:szCs w:val="24"/>
          <w:lang w:eastAsia="ru-RU"/>
        </w:rPr>
        <w:t>ие 1)</w:t>
      </w:r>
      <w:r w:rsidR="00DD482E" w:rsidRPr="00DD48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A45DD1C" w14:textId="77777777" w:rsidR="00C47CC1" w:rsidRPr="00ED6B97" w:rsidRDefault="00EE1FB7" w:rsidP="00ED6B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629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стыковое соединение (КСС 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CC1" w:rsidRPr="00562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47CC1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труба </w:t>
      </w:r>
      <w:r w:rsidR="00690DDF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>09Г2С или аналог</w:t>
      </w:r>
      <w:r w:rsidR="00C47CC1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47CC1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C6"/>
      </w:r>
      <w:r w:rsidR="00C47CC1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B97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90DDF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C47CC1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D6B97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>125х10</w:t>
      </w:r>
      <w:r w:rsidR="00C47CC1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мм, </w:t>
      </w:r>
      <w:r w:rsidR="00562918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="00C47CC1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0DDF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AWS А5.1 E6013 (ОК 46.00) </w:t>
      </w:r>
      <w:r w:rsidR="00690DDF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C6"/>
      </w:r>
      <w:r w:rsidR="00690DDF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2,5 мм, </w:t>
      </w:r>
      <w:r w:rsidR="00690DDF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C6"/>
      </w:r>
      <w:r w:rsidR="00690DDF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3,0 мм, </w:t>
      </w:r>
      <w:r w:rsidR="00690DDF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C6"/>
      </w:r>
      <w:r w:rsidR="00690DDF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4,0 мм</w:t>
      </w:r>
      <w:r w:rsidR="00562918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аналог</w:t>
      </w:r>
      <w:r w:rsidR="00C47CC1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403D7C" w14:textId="77777777" w:rsidR="00C47CC1" w:rsidRPr="001E0C26" w:rsidRDefault="00C63713" w:rsidP="00ED6B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629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стыковое соединение (КСС 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CC1" w:rsidRPr="00562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62918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пластина </w:t>
      </w:r>
      <w:r w:rsidR="00ED6B97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="00A95BF4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D6B97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="00A95BF4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D6B97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95BF4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12E3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Ст3</w:t>
      </w:r>
      <w:r w:rsidR="00A95BF4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62918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 w:rsidR="001E0C26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AWS А5.1 E6013 (ОК 46.00) </w:t>
      </w:r>
      <w:r w:rsidR="001E0C26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C6"/>
      </w:r>
      <w:r w:rsidR="001E0C26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2,5 мм, </w:t>
      </w:r>
      <w:r w:rsidR="001E0C26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C6"/>
      </w:r>
      <w:r w:rsidR="001E0C26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3,0 мм, </w:t>
      </w:r>
      <w:r w:rsidR="001E0C26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C6"/>
      </w:r>
      <w:r w:rsidR="001E0C26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4,0 мм или аналог;</w:t>
      </w:r>
    </w:p>
    <w:p w14:paraId="2C838E5F" w14:textId="77777777" w:rsidR="00F112E3" w:rsidRDefault="00C63713" w:rsidP="00ED6B9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тавровое соединение (КСС 3) </w:t>
      </w:r>
      <w:r w:rsidR="00C47CC1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62918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пластина </w:t>
      </w:r>
      <w:r w:rsidR="00C548B2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A95BF4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548B2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="00A95BF4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548B2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95BF4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Ст3, </w:t>
      </w:r>
      <w:r w:rsidR="00562918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 w:rsidR="001E0C26" w:rsidRPr="001E0C26">
        <w:rPr>
          <w:rFonts w:ascii="Times New Roman" w:eastAsia="Times New Roman" w:hAnsi="Times New Roman" w:cs="Times New Roman"/>
          <w:sz w:val="24"/>
          <w:szCs w:val="24"/>
          <w:lang w:eastAsia="ru-RU"/>
        </w:rPr>
        <w:t>AWS</w:t>
      </w:r>
      <w:r w:rsidR="001E0C26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А5.1 E6013 (ОК 46.00) </w:t>
      </w:r>
      <w:r w:rsidR="001E0C26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C6"/>
      </w:r>
      <w:r w:rsidR="001E0C26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2,5 мм, </w:t>
      </w:r>
      <w:r w:rsidR="001E0C26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C6"/>
      </w:r>
      <w:r w:rsidR="001E0C26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3,0 мм, </w:t>
      </w:r>
      <w:r w:rsidR="001E0C26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C6"/>
      </w:r>
      <w:r w:rsidR="001E0C26" w:rsidRPr="00690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4,0 мм или аналог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F9A18F" w14:textId="77777777" w:rsidR="00C548B2" w:rsidRDefault="00095178" w:rsidP="00997CFA">
      <w:pPr>
        <w:numPr>
          <w:ilvl w:val="1"/>
          <w:numId w:val="6"/>
        </w:numPr>
        <w:tabs>
          <w:tab w:val="clear" w:pos="56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Пространственное положение </w:t>
      </w:r>
      <w:r w:rsidR="006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сварных швов </w:t>
      </w:r>
      <w:r w:rsidRPr="000951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сварке каждого образца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862" w:rsidRPr="00D667A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</w:t>
      </w:r>
      <w:r w:rsidRPr="00D667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9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определ</w:t>
      </w:r>
      <w:r w:rsidR="0013298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</w:t>
      </w:r>
      <w:r w:rsidRPr="0009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жребием в соответствии со стандартом ISO 6947 </w:t>
      </w:r>
      <w:r w:rsidR="0013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заранее и доведено до сведения участников </w:t>
      </w:r>
      <w:r w:rsidRPr="00095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началом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r w:rsidRPr="00095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B7DCFD" w14:textId="77777777" w:rsidR="00BD7F06" w:rsidRPr="00332DD8" w:rsidRDefault="00BD7F06" w:rsidP="00BD7F06">
      <w:pPr>
        <w:numPr>
          <w:ilvl w:val="1"/>
          <w:numId w:val="6"/>
        </w:numPr>
        <w:tabs>
          <w:tab w:val="clear" w:pos="56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сварки КСС выдаются конкурсантам непосредственно перед началом </w:t>
      </w:r>
      <w:r w:rsidR="0037786F" w:rsidRPr="00332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практического </w:t>
      </w:r>
      <w:r w:rsidR="00DD482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</w:t>
      </w:r>
      <w:r w:rsidRPr="00332D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A5C149" w14:textId="77777777" w:rsidR="00BD7F06" w:rsidRPr="00BD7F06" w:rsidRDefault="00BD7F06" w:rsidP="00BD7F06">
      <w:pPr>
        <w:numPr>
          <w:ilvl w:val="1"/>
          <w:numId w:val="6"/>
        </w:numPr>
        <w:tabs>
          <w:tab w:val="clear" w:pos="56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практическому </w:t>
      </w:r>
      <w:r w:rsidR="00DD482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этапу</w:t>
      </w:r>
      <w:r w:rsidRPr="00C4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сварщики приступают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одновременно, сварочные кабины занимают в соответствии с порядковым номером, присвоенным в процессе жеребьевки</w:t>
      </w:r>
      <w:r w:rsidRPr="00C47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F4CC3C" w14:textId="77777777" w:rsidR="00691907" w:rsidRPr="00DD482E" w:rsidRDefault="004F250A" w:rsidP="00BD7F06">
      <w:pPr>
        <w:numPr>
          <w:ilvl w:val="1"/>
          <w:numId w:val="6"/>
        </w:numPr>
        <w:tabs>
          <w:tab w:val="clear" w:pos="56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47CC1" w:rsidRPr="00C47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онтрольное нормативное время сварки</w:t>
      </w:r>
      <w:r w:rsidR="00BD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сборки</w:t>
      </w:r>
      <w:r w:rsidR="0013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образцов</w:t>
      </w:r>
      <w:r w:rsidR="00DD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200 минут.</w:t>
      </w:r>
    </w:p>
    <w:p w14:paraId="2B4BF4E9" w14:textId="77777777" w:rsidR="00691907" w:rsidRDefault="00691907" w:rsidP="00BD7F06">
      <w:pPr>
        <w:numPr>
          <w:ilvl w:val="1"/>
          <w:numId w:val="6"/>
        </w:numPr>
        <w:tabs>
          <w:tab w:val="clear" w:pos="56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Хронометраж 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C4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 момента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конкурсной комиссии</w:t>
      </w:r>
      <w:r w:rsidRPr="00C4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полного завершения процесса сварки и зачистки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КСС 1, КСС 2 и КСС 3</w:t>
      </w:r>
      <w:r w:rsidR="00DD4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4B37" w:rsidRPr="00464B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превышении времени, отведенного на  конкурс, участнику начисляется 0 бал</w:t>
      </w:r>
      <w:r w:rsidR="006C1A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464B37" w:rsidRPr="00464B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14:paraId="1BFF63B1" w14:textId="77777777" w:rsidR="00C47CC1" w:rsidRDefault="00C47CC1" w:rsidP="00BD7F06">
      <w:pPr>
        <w:numPr>
          <w:ilvl w:val="1"/>
          <w:numId w:val="6"/>
        </w:numPr>
        <w:tabs>
          <w:tab w:val="clear" w:pos="56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оценка </w:t>
      </w:r>
      <w:r w:rsidR="0024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конкурсного </w:t>
      </w:r>
      <w:r w:rsidRPr="00C4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сварщиков складывается из оценок </w:t>
      </w:r>
      <w:r w:rsidR="00240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к</w:t>
      </w:r>
      <w:r w:rsidR="00E3492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онтрольному сварному соединению.</w:t>
      </w:r>
    </w:p>
    <w:p w14:paraId="2FA036FF" w14:textId="77777777" w:rsidR="00C47CC1" w:rsidRDefault="00691907" w:rsidP="00BD7F06">
      <w:pPr>
        <w:numPr>
          <w:ilvl w:val="1"/>
          <w:numId w:val="6"/>
        </w:numPr>
        <w:tabs>
          <w:tab w:val="clear" w:pos="56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оценки сварных соединений приведены в </w:t>
      </w:r>
      <w:r w:rsidRPr="00311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приложении </w:t>
      </w:r>
      <w:r w:rsidR="00A40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3D4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6AA93B" w14:textId="77777777" w:rsidR="00BD7F06" w:rsidRPr="00660E1B" w:rsidRDefault="006F72CB" w:rsidP="00BD7F06">
      <w:pPr>
        <w:numPr>
          <w:ilvl w:val="1"/>
          <w:numId w:val="6"/>
        </w:numPr>
        <w:tabs>
          <w:tab w:val="clear" w:pos="56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сборке</w:t>
      </w:r>
      <w:r w:rsidR="00AC2C51" w:rsidRPr="0066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24F1D" w:rsidRPr="00660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образцов:</w:t>
      </w:r>
    </w:p>
    <w:p w14:paraId="06EB190C" w14:textId="77777777" w:rsidR="00AC2C51" w:rsidRDefault="00DD482E" w:rsidP="00BD7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7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D7F06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C2C51" w:rsidRPr="00BD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7F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сборку всех деталей отводится 60 минут, которые входят в общее нормативное время.</w:t>
      </w:r>
    </w:p>
    <w:p w14:paraId="042CA852" w14:textId="77777777" w:rsidR="00BD7F06" w:rsidRPr="00BD7F06" w:rsidRDefault="00DD482E" w:rsidP="00BD7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7F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D7F0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</w:t>
      </w:r>
      <w:r w:rsidR="00BD7F06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 выполнением прихваток </w:t>
      </w:r>
      <w:r w:rsidR="00BD7F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D7F06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варщики должны проверить</w:t>
      </w:r>
      <w:r w:rsidR="00BD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заготовки КСС</w:t>
      </w:r>
      <w:r w:rsidR="00BD7F06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</w:t>
      </w:r>
      <w:r w:rsidR="00BD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BD7F06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бедиться, что </w:t>
      </w:r>
      <w:r w:rsidR="00BD7F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заготовки</w:t>
      </w:r>
      <w:r w:rsidR="00BD7F06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пригодны для сварки. </w:t>
      </w:r>
      <w:r w:rsidR="00BD7F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деталей </w:t>
      </w:r>
      <w:r w:rsidR="00464B37" w:rsidRPr="0046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допускается по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рабочей группы</w:t>
      </w:r>
      <w:r w:rsidRPr="0046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B37" w:rsidRPr="00464B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BD7F06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по любому спору выносится на усмотрение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рабочей группы</w:t>
      </w:r>
      <w:r w:rsidR="00BD7F06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4205CA" w14:textId="77777777" w:rsidR="00AC2C51" w:rsidRPr="00AC2C51" w:rsidRDefault="00DD482E" w:rsidP="00AC2C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="00BD7F0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Сварщики собирают </w:t>
      </w:r>
      <w:r w:rsid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заготовки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заданному времени и рабочей кабине. </w:t>
      </w:r>
    </w:p>
    <w:p w14:paraId="3FE4F278" w14:textId="77777777" w:rsidR="00660E1B" w:rsidRDefault="00DD482E" w:rsidP="00BD7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="00BD7F0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Зазор, притупление </w:t>
      </w:r>
      <w:r w:rsidR="002D4B7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кромки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разделки и антидеформация во время сборки </w:t>
      </w:r>
      <w:r w:rsidR="0066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стыков</w:t>
      </w:r>
      <w:r w:rsidR="00660E1B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1B">
        <w:rPr>
          <w:rFonts w:ascii="Times New Roman" w:eastAsia="Times New Roman" w:hAnsi="Times New Roman" w:cs="Times New Roman"/>
          <w:sz w:val="24"/>
          <w:szCs w:val="24"/>
          <w:lang w:eastAsia="ru-RU"/>
        </w:rPr>
        <w:t>швы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</w:t>
      </w:r>
      <w:r w:rsidR="00660E1B">
        <w:rPr>
          <w:rFonts w:ascii="Times New Roman" w:eastAsia="Times New Roman" w:hAnsi="Times New Roman" w:cs="Times New Roman"/>
          <w:sz w:val="24"/>
          <w:szCs w:val="24"/>
          <w:lang w:eastAsia="ru-RU"/>
        </w:rPr>
        <w:t>лняются на усмотрение сварщиков.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36C880" w14:textId="77777777" w:rsidR="00660E1B" w:rsidRDefault="00DD482E" w:rsidP="00BD7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="00660E1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азор и антидеформация при сборке под у</w:t>
      </w:r>
      <w:r w:rsidR="00CF6A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гловой шов недопустимы.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B6A759" w14:textId="77777777" w:rsidR="00DD482E" w:rsidRDefault="00DD482E" w:rsidP="00BD7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="0066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CF6AE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варочны</w:t>
      </w:r>
      <w:r w:rsidR="00CF6AE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</w:t>
      </w:r>
      <w:r w:rsidR="00CF6AE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для сборки, должны использоваться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для </w:t>
      </w:r>
      <w:r w:rsidR="00660E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сварки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F3EDACB" w14:textId="77777777" w:rsidR="00AC2C51" w:rsidRPr="00AC2C51" w:rsidRDefault="00DD482E" w:rsidP="00BD7F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="00660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используемых сварочных материалов отдается на усмотрение сварщиков. </w:t>
      </w:r>
    </w:p>
    <w:p w14:paraId="295C994E" w14:textId="77777777" w:rsidR="00AC2C51" w:rsidRPr="00AC2C51" w:rsidRDefault="00DD482E" w:rsidP="004213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="0042130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Прихватки на пластинах должны быть выполнены с об</w:t>
      </w:r>
      <w:r w:rsidR="00CF6A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концов разделки, длина прихватки не должна превышать 15мм. Вво</w:t>
      </w:r>
      <w:r w:rsidR="00CF6AE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дная и выводная технологическая</w:t>
      </w:r>
      <w:r w:rsid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пластины недопустимы с обоих концов тестовой детали, подлежащей прихватке. </w:t>
      </w:r>
    </w:p>
    <w:p w14:paraId="60720D0A" w14:textId="77777777" w:rsidR="00AC2C51" w:rsidRDefault="00DD482E" w:rsidP="004213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="0042130A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касается прихваток угловых соединений, прихватка длиной в 25мм должна быть выполнена в пределах 50мм вокруг середины задней стороны шва</w:t>
      </w:r>
      <w:r w:rsidR="00CF6AE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прихватки с обоих концов должны быть не более 15мм</w:t>
      </w:r>
      <w:r w:rsid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6B3252" w14:textId="77777777" w:rsidR="0090333C" w:rsidRDefault="00DD482E" w:rsidP="0042130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="004213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13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213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Прихватка на трубах должна выполняться </w:t>
      </w:r>
      <w:r w:rsidR="00F1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разделке. Для труб </w:t>
      </w:r>
      <w:r w:rsidR="00AC2C51" w:rsidRPr="000B199C">
        <w:rPr>
          <w:rFonts w:ascii="Times New Roman" w:eastAsia="Times New Roman" w:hAnsi="Times New Roman" w:cs="Times New Roman"/>
          <w:sz w:val="24"/>
          <w:szCs w:val="24"/>
          <w:lang w:eastAsia="ru-RU"/>
        </w:rPr>
        <w:t>Ø</w:t>
      </w:r>
      <w:r w:rsidR="0090333C" w:rsidRPr="000B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C51" w:rsidRPr="000B19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199C" w:rsidRPr="000B199C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AC2C51" w:rsidRPr="000B199C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прихваток не должно превышать </w:t>
      </w:r>
      <w:r w:rsidR="009033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1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длина каждой прихватки </w:t>
      </w:r>
      <w:r w:rsid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не более </w:t>
      </w:r>
      <w:r w:rsidR="0090333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>мм.</w:t>
      </w:r>
    </w:p>
    <w:p w14:paraId="357626AB" w14:textId="77777777" w:rsidR="006F72CB" w:rsidRDefault="00DD482E" w:rsidP="00A24D2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="006F72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13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72C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того как сварщик собрал все три образца, он должен выйти из своей кабины, поднять руку, дождаться члена жюри и доложить ему о готовности приступить к сварке.</w:t>
      </w:r>
    </w:p>
    <w:p w14:paraId="10B62E6A" w14:textId="77777777" w:rsidR="006F72CB" w:rsidRDefault="003E13A0" w:rsidP="00A605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1.9.</w:t>
      </w:r>
      <w:r w:rsidR="006F72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F72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2C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 </w:t>
      </w:r>
      <w:r w:rsidR="00D60FFA" w:rsidRPr="00D60F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занос</w:t>
      </w:r>
      <w:r w:rsidR="006F72C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60FFA" w:rsidRPr="00D6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протокол каждый шаг сборки тестовых деталей для того чтобы убедиться что прихватки расставлены правильно и затем </w:t>
      </w:r>
      <w:r w:rsidR="00D60FFA" w:rsidRPr="004035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</w:t>
      </w:r>
      <w:r w:rsidR="006F72CB" w:rsidRPr="0040356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60FFA" w:rsidRPr="0040356F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протокол</w:t>
      </w:r>
      <w:r w:rsidR="00D60FFA" w:rsidRPr="00D6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со сварщиком. </w:t>
      </w:r>
    </w:p>
    <w:p w14:paraId="381F4624" w14:textId="77777777" w:rsidR="00AC2C51" w:rsidRPr="00AC2C51" w:rsidRDefault="003E13A0" w:rsidP="00A605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1.9.</w:t>
      </w:r>
      <w:r w:rsidR="006F72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F7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0FFA" w:rsidRPr="00D60F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сборка осуществлена не правильно, сварщик осуществляет сборку повторно. Не прошедшие квалификационную проверку собранные тестовые детали не допускаются к соревнованиям.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22D29E4F" w14:textId="77777777" w:rsidR="00FE6CF4" w:rsidRDefault="00AC2C51" w:rsidP="006F72CB">
      <w:pPr>
        <w:numPr>
          <w:ilvl w:val="1"/>
          <w:numId w:val="6"/>
        </w:numPr>
        <w:tabs>
          <w:tab w:val="clear" w:pos="56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r w:rsidR="006F72CB" w:rsidRPr="006F7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6F7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сварк</w:t>
      </w:r>
      <w:r w:rsidR="00E61279" w:rsidRPr="006F7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КСС</w:t>
      </w:r>
      <w:r w:rsidR="006F72CB" w:rsidRPr="006F72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14:paraId="050FFE44" w14:textId="77777777" w:rsidR="00AC2C51" w:rsidRPr="006F72CB" w:rsidRDefault="003E13A0" w:rsidP="00FE6C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6CF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E6CF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62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CF4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выполнения фиксации тестовых деталей, сварщик должен доложить об этом </w:t>
      </w:r>
      <w:r w:rsidR="00FE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Экспертной рабочей группы </w:t>
      </w:r>
      <w:r w:rsidR="00FE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проверки и подтверждения. </w:t>
      </w:r>
      <w:r w:rsidR="00FE6CF4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получения подтверждения, </w:t>
      </w:r>
      <w:r w:rsidR="00FE6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КСС </w:t>
      </w:r>
      <w:r w:rsidR="00FE6CF4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фиксаторе не допускаются к сварке. В противном случае будет засчитано 0 очков. </w:t>
      </w:r>
      <w:r w:rsidR="00AC2C51" w:rsidRPr="006F7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519A27B5" w14:textId="77777777" w:rsidR="00AC2C51" w:rsidRPr="00AC2C51" w:rsidRDefault="003E13A0" w:rsidP="00A605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</w:t>
      </w:r>
      <w:r w:rsidR="00FE6C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фиксации трубы на держателе, сварщики должны пометить положение на 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часов, не разрешается делать прихватки в потолочной позиции (а именно 5-7 часов); 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по вертикальной фиксации трубы (Г</w:t>
      </w:r>
      <w:r w:rsidR="00F81D26" w:rsidRPr="00F81D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81D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PC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нет. </w:t>
      </w:r>
    </w:p>
    <w:p w14:paraId="21F21CA7" w14:textId="77777777" w:rsidR="00AC2C51" w:rsidRPr="00AC2C51" w:rsidRDefault="003E13A0" w:rsidP="00A605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швы</w:t>
      </w:r>
      <w:r w:rsidR="00461E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исключением угловых</w:t>
      </w:r>
      <w:r w:rsidR="00461E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 быть 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выполнены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односторонней сваркой </w:t>
      </w:r>
      <w:r w:rsidR="00461E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гарантированным формированием обратного валика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041FA99" w14:textId="77777777" w:rsidR="00AC2C51" w:rsidRPr="00AC2C51" w:rsidRDefault="003E13A0" w:rsidP="00A605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сварки: соблюдение информации в соответствии с видом соединения – однослойное или многослойное соединение (касаемо многослойных 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соединений: количество слоев (заполняющих и облицовочных) </w:t>
      </w:r>
      <w:r w:rsidR="005F7A57" w:rsidRPr="005F7A5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</w:t>
      </w:r>
      <w:r w:rsidR="005F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усмотрение 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соревнующихся). </w:t>
      </w:r>
    </w:p>
    <w:p w14:paraId="5E37A7CE" w14:textId="77777777" w:rsidR="00AC2C51" w:rsidRPr="007B3CD1" w:rsidRDefault="003E13A0" w:rsidP="00461E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сварки не разрешается снимать тестовые детали с фиксатора, сдвигать 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менять положение при сварке. </w:t>
      </w:r>
      <w:r w:rsidR="00616698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тестовая деталь пластин</w:t>
      </w:r>
      <w:r w:rsidR="00616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698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заварена в потолочном положении </w:t>
      </w:r>
      <w:r w:rsidR="00616698">
        <w:rPr>
          <w:rFonts w:ascii="Times New Roman" w:eastAsia="Times New Roman" w:hAnsi="Times New Roman" w:cs="Times New Roman"/>
          <w:sz w:val="24"/>
          <w:szCs w:val="24"/>
          <w:lang w:eastAsia="ru-RU"/>
        </w:rPr>
        <w:t>П1(</w:t>
      </w:r>
      <w:r w:rsidR="006166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PE) и </w:t>
      </w:r>
      <w:r w:rsidR="00616698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>П2</w:t>
      </w:r>
      <w:r w:rsidR="0061669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166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PD)</w:t>
      </w:r>
      <w:r w:rsidR="00616698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соревнующимся разрешается перевернуть тестовую деталь для облегчения </w:t>
      </w:r>
      <w:r w:rsidR="006166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зачистки</w:t>
      </w:r>
      <w:r w:rsidR="00616698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14:paraId="182D7D14" w14:textId="15430E51" w:rsidR="00AC2C51" w:rsidRPr="00AC2C51" w:rsidRDefault="003E13A0" w:rsidP="00A605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</w:t>
      </w:r>
      <w:r w:rsidR="00FE6CF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6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C66FA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варк</w:t>
      </w:r>
      <w:r w:rsidR="00BC66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66FA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пластин </w:t>
      </w:r>
      <w:r w:rsidR="00BC66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выполняется</w:t>
      </w:r>
      <w:r w:rsidR="00BC66FA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одно</w:t>
      </w:r>
      <w:r w:rsidR="00BC66F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C66FA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 w:rsidR="00BC66FA">
        <w:rPr>
          <w:rFonts w:ascii="Times New Roman" w:eastAsia="Times New Roman" w:hAnsi="Times New Roman" w:cs="Times New Roman"/>
          <w:sz w:val="24"/>
          <w:szCs w:val="24"/>
          <w:lang w:eastAsia="ru-RU"/>
        </w:rPr>
        <w:t>ии. С</w:t>
      </w:r>
      <w:r w:rsidR="00BC66FA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варка от середины к обоим концам или от обоих концов к середине запрещены.</w:t>
      </w:r>
    </w:p>
    <w:p w14:paraId="242429AE" w14:textId="77777777" w:rsidR="00AC2C51" w:rsidRDefault="003E13A0" w:rsidP="00FE6CF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</w:t>
      </w:r>
      <w:r w:rsidR="00FE6CF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Стыковая сварка трубы </w:t>
      </w:r>
      <w:r w:rsidR="00EE103D">
        <w:rPr>
          <w:rFonts w:ascii="Times New Roman" w:eastAsia="Times New Roman" w:hAnsi="Times New Roman" w:cs="Times New Roman"/>
          <w:sz w:val="24"/>
          <w:szCs w:val="24"/>
          <w:lang w:eastAsia="ru-RU"/>
        </w:rPr>
        <w:t>(В1/</w:t>
      </w:r>
      <w:r w:rsidR="00EE10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PF</w:t>
      </w:r>
      <w:r w:rsidR="00EE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выполняется в виде двух полуокружностей на подъём. 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в отношении вертикально зафиксированного положения (Г</w:t>
      </w:r>
      <w:r w:rsidR="00F81D2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81D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PC</w:t>
      </w:r>
      <w:r w:rsidR="00F81D26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трубы по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поводу сварки в одном 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аправлении нет. </w:t>
      </w:r>
    </w:p>
    <w:p w14:paraId="1A5FC1A5" w14:textId="77777777" w:rsidR="00AC2C51" w:rsidRDefault="003E13A0" w:rsidP="00F81D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1.10.8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любого из вышеупомянутых правил присуждается 0 очков. </w:t>
      </w:r>
    </w:p>
    <w:p w14:paraId="66948AB7" w14:textId="77777777" w:rsidR="00AC2C51" w:rsidRPr="00517905" w:rsidRDefault="00AC2C51" w:rsidP="00517905">
      <w:pPr>
        <w:numPr>
          <w:ilvl w:val="1"/>
          <w:numId w:val="6"/>
        </w:numPr>
        <w:tabs>
          <w:tab w:val="clear" w:pos="56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7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по </w:t>
      </w:r>
      <w:r w:rsidR="00464B37" w:rsidRPr="00464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гашению и зажиганию</w:t>
      </w:r>
      <w:r w:rsidRPr="00464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дуги</w:t>
      </w:r>
      <w:r w:rsidR="00517905" w:rsidRPr="00E72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17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6B9A7C06" w14:textId="77777777" w:rsidR="00AC2C51" w:rsidRPr="00AC2C51" w:rsidRDefault="003E13A0" w:rsidP="000453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2CD1" w:rsidRPr="00ED58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05FA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корневом и облицовочном сварочных проходах (УШ и СШ), начальная и конечная дуга должны быть выполнены в пределах 25мм вокруг центра прохода, а </w:t>
      </w:r>
      <w:r w:rsidR="0004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рабочей группы</w:t>
      </w:r>
      <w:r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оповещен для маркировки. </w:t>
      </w:r>
      <w:r w:rsidR="00464B37" w:rsidRPr="00464B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зажигания и гашения дуги фиксируются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на последнем облицовочном проходе. </w:t>
      </w:r>
    </w:p>
    <w:p w14:paraId="2094E173" w14:textId="77777777" w:rsidR="00AC2C51" w:rsidRPr="00AC2C51" w:rsidRDefault="003E13A0" w:rsidP="000453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58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4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проверки и подтверждения со стороны </w:t>
      </w:r>
      <w:r w:rsidR="0004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рабочей группы</w:t>
      </w:r>
      <w:r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сварщик не может повторно зажечь дугу. В противном случае с детали будет списано 5 штрафных баллов.   </w:t>
      </w:r>
    </w:p>
    <w:p w14:paraId="0A99C894" w14:textId="77777777" w:rsidR="00AC2C51" w:rsidRPr="004B417C" w:rsidRDefault="00AC2C51" w:rsidP="004B417C">
      <w:pPr>
        <w:numPr>
          <w:ilvl w:val="1"/>
          <w:numId w:val="6"/>
        </w:numPr>
        <w:tabs>
          <w:tab w:val="clear" w:pos="56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шлифовки и очистки шва</w:t>
      </w:r>
      <w:r w:rsidR="004B417C" w:rsidRPr="004B4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B4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48B09A66" w14:textId="77777777" w:rsidR="00AC2C51" w:rsidRPr="00AC2C51" w:rsidRDefault="003E13A0" w:rsidP="000453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53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453FF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шлифовальной машинки не допускается на всей </w:t>
      </w:r>
      <w:r w:rsidR="008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длине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корневого </w:t>
      </w:r>
      <w:r w:rsidR="00461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 стороны обратного валика)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облицовочного слоев шва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A202395" w14:textId="77777777" w:rsidR="00AC2C51" w:rsidRPr="00AC2C51" w:rsidRDefault="003E13A0" w:rsidP="000453F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53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453FF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Шлифовальная машина допускается к применению </w:t>
      </w:r>
      <w:r w:rsidR="00862905" w:rsidRPr="00862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выполнением облицовочного слоя шва</w:t>
      </w:r>
      <w:r w:rsidR="00AC2C51" w:rsidRPr="00862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01CD83" w14:textId="77777777" w:rsidR="00AC2C51" w:rsidRDefault="004B417C" w:rsidP="004B417C">
      <w:pPr>
        <w:numPr>
          <w:ilvl w:val="1"/>
          <w:numId w:val="6"/>
        </w:numPr>
        <w:tabs>
          <w:tab w:val="clear" w:pos="56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C2C51" w:rsidRPr="004B4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AC2C51" w:rsidRPr="004B4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тестовых деталей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="00AC2C51" w:rsidRPr="004B41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636183F" w14:textId="77777777" w:rsidR="004B417C" w:rsidRDefault="003E13A0" w:rsidP="004B41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417C" w:rsidRPr="004B417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417C" w:rsidRPr="004B417C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4B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</w:t>
      </w:r>
      <w:r w:rsidR="006E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сварных соединений </w:t>
      </w:r>
      <w:r w:rsidR="004B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тестовых </w:t>
      </w:r>
      <w:r w:rsidR="00ED5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</w:t>
      </w:r>
      <w:r w:rsidR="004B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 помощью </w:t>
      </w:r>
      <w:r w:rsidR="00BE56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визуально-измерительного контроля (ВИК)</w:t>
      </w:r>
      <w:r w:rsidR="004B4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4CF3E5" w14:textId="77777777" w:rsidR="00ED587E" w:rsidRDefault="003E13A0" w:rsidP="004B41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587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5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 Оценка тестовых труб проводится с помощью ВИК и </w:t>
      </w:r>
      <w:r w:rsidR="00BE5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РК</w:t>
      </w:r>
      <w:r w:rsidR="00ED5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E10B8" w:rsidRPr="006E1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рентгенографический контроль</w:t>
      </w:r>
      <w:r w:rsidR="00ED587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73544DA" w14:textId="77777777" w:rsidR="004B417C" w:rsidRPr="004B417C" w:rsidRDefault="003E13A0" w:rsidP="004B417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417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4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10B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4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Образцы, не прошедшие ВИК, не допускаются </w:t>
      </w:r>
      <w:r w:rsidR="006E10B8" w:rsidRPr="006E1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проведению </w:t>
      </w:r>
      <w:r w:rsidR="00BE5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РК</w:t>
      </w:r>
      <w:r w:rsidR="004B4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9F1C8F" w14:textId="77777777" w:rsidR="00461E18" w:rsidRDefault="003E13A0" w:rsidP="00F3455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53FF" w:rsidRPr="00D77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417C" w:rsidRPr="00D772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53FF" w:rsidRPr="00D77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10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53FF" w:rsidRPr="00D77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2C51" w:rsidRPr="00D7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B417C" w:rsidRPr="00D77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приложении </w:t>
      </w:r>
      <w:r w:rsidR="00A408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C2C51" w:rsidRPr="00D7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17C" w:rsidRPr="00D77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описаны критерии</w:t>
      </w:r>
      <w:r w:rsidR="00AC2C51" w:rsidRPr="00D77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оценки</w:t>
      </w:r>
      <w:r w:rsidR="00C670E7" w:rsidRPr="00D77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179117" w14:textId="77777777" w:rsidR="00AC2C51" w:rsidRPr="00AC2C51" w:rsidRDefault="003E13A0" w:rsidP="00461E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53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417C" w:rsidRPr="004B417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53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10B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453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2F0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не </w:t>
      </w:r>
      <w:r w:rsidR="00B442F0" w:rsidRPr="00B44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зонах сварки на расстоянии по 20мм от</w:t>
      </w:r>
      <w:r w:rsidR="00B442F0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кромки пластин стыковых и угловых швов</w:t>
      </w:r>
      <w:r w:rsidR="00B442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25CBA4" w14:textId="77777777" w:rsidR="00AC2C51" w:rsidRPr="00AC2C51" w:rsidRDefault="003E13A0" w:rsidP="003E13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1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417C" w:rsidRPr="00ED587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61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10B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61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получении одинакового количества баллов по</w:t>
      </w:r>
      <w:r w:rsidR="007D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6E8A" w:rsidRPr="007D6E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внешней (ВИК) и внутренней (</w:t>
      </w:r>
      <w:r w:rsidR="00BE5645">
        <w:rPr>
          <w:rFonts w:ascii="Times New Roman" w:eastAsia="Times New Roman" w:hAnsi="Times New Roman" w:cs="Times New Roman"/>
          <w:sz w:val="24"/>
          <w:szCs w:val="24"/>
          <w:lang w:eastAsia="ru-RU"/>
        </w:rPr>
        <w:t>РК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>) оценк</w:t>
      </w:r>
      <w:r w:rsidR="007D6E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победителем будет считаться сварщик,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набравший большее количество баллов на теоретическом этапе.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C021377" w14:textId="77777777" w:rsidR="00AC2C51" w:rsidRPr="008B58DA" w:rsidRDefault="00AC2C51" w:rsidP="008B58DA">
      <w:pPr>
        <w:numPr>
          <w:ilvl w:val="1"/>
          <w:numId w:val="6"/>
        </w:numPr>
        <w:tabs>
          <w:tab w:val="clear" w:pos="562"/>
          <w:tab w:val="num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Дисциплина на </w:t>
      </w:r>
      <w:r w:rsidR="008B5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конкурсе</w:t>
      </w:r>
      <w:r w:rsidR="008B58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8B5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76B1AF3E" w14:textId="77777777" w:rsidR="008B58DA" w:rsidRDefault="003E13A0" w:rsidP="00E612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612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58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Сварщики должны следовать </w:t>
      </w:r>
      <w:r w:rsidR="008B58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указаниям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27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8B58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E6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рабочей группы</w:t>
      </w:r>
      <w:r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B58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дисциплину</w:t>
      </w:r>
      <w:r w:rsidR="00510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соревнований. </w:t>
      </w:r>
    </w:p>
    <w:p w14:paraId="199CD6D6" w14:textId="77777777" w:rsidR="008B58DA" w:rsidRDefault="003E13A0" w:rsidP="00E612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58D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E6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Экспертной рабочей группы </w:t>
      </w:r>
      <w:r w:rsidR="00510E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остановить сварщиков, которые нарушают дисциплину. </w:t>
      </w:r>
    </w:p>
    <w:p w14:paraId="30EA8637" w14:textId="77777777" w:rsidR="00AC2C51" w:rsidRPr="00AC2C51" w:rsidRDefault="003E13A0" w:rsidP="00E612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B58DA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игнорирования </w:t>
      </w:r>
      <w:r w:rsidR="008B5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рабочей группы</w:t>
      </w:r>
      <w:r w:rsidR="008B58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этом будет доложено </w:t>
      </w:r>
      <w:r w:rsidR="00510E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рабочей группы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 свою очередь примет меры наказания. </w:t>
      </w:r>
    </w:p>
    <w:p w14:paraId="302BC7D8" w14:textId="77777777" w:rsidR="00AC2C51" w:rsidRPr="00AC2C51" w:rsidRDefault="003E13A0" w:rsidP="00E6127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1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58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B58DA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611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зоне соревнований должна соблюдаться тишина. Шум и обсуждения запрещены. Сварщики могут доложить </w:t>
      </w:r>
      <w:r w:rsidR="00E6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рабочей группы</w:t>
      </w:r>
      <w:r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возникновении проблемы. После получения 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согласия сварщик может приостановить работу. В противном случае время на приостановку будет прибавлено к основному времени. </w:t>
      </w:r>
    </w:p>
    <w:p w14:paraId="1A9E7779" w14:textId="77777777" w:rsidR="00AC2C51" w:rsidRPr="00AC2C51" w:rsidRDefault="003E13A0" w:rsidP="00AC2C5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11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58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11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58D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11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45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34554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зоне соревнований разрешается находиться </w:t>
      </w:r>
      <w:r w:rsidR="00F3455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олько </w:t>
      </w:r>
      <w:r w:rsidR="00E61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рабочей группы</w:t>
      </w:r>
      <w:r w:rsidR="00AC2C51" w:rsidRPr="00AC2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14:paraId="4C5A13CE" w14:textId="77777777" w:rsidR="00C47CC1" w:rsidRPr="00C47CC1" w:rsidRDefault="00C47CC1" w:rsidP="00C47C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B69E2D" w14:textId="77777777" w:rsidR="00C47CC1" w:rsidRPr="003F4759" w:rsidRDefault="003E13A0" w:rsidP="00C47CC1">
      <w:pPr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47CC1" w:rsidRPr="003F4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ОПРЕДЕЛЕНИЕ ПОБЕДИТЕЛЕЙ, ПРИЗЕРОВ, ПОДВЕДЕНИЕ ИТОГОВ </w:t>
      </w:r>
    </w:p>
    <w:p w14:paraId="16DF041C" w14:textId="77777777" w:rsidR="00C47CC1" w:rsidRPr="003F4759" w:rsidRDefault="00C47CC1" w:rsidP="00C47CC1">
      <w:pPr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</w:t>
      </w:r>
    </w:p>
    <w:p w14:paraId="04AD5EE6" w14:textId="77777777" w:rsidR="00C47CC1" w:rsidRPr="00510EF1" w:rsidRDefault="00C47CC1" w:rsidP="00C47C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red"/>
          <w:lang w:eastAsia="ru-RU"/>
        </w:rPr>
      </w:pPr>
    </w:p>
    <w:p w14:paraId="0A1E3DED" w14:textId="77777777" w:rsidR="00C47CC1" w:rsidRPr="003F4759" w:rsidRDefault="003E13A0" w:rsidP="003F475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C47CC1" w:rsidRPr="003F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подведении итогов конкурса </w:t>
      </w:r>
      <w:r w:rsidR="003673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рабочая группа</w:t>
      </w:r>
      <w:r w:rsidR="00C47CC1" w:rsidRPr="003F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подсчитывает количество баллов каждого участника  и сводит их в итоговую таблицу.</w:t>
      </w:r>
      <w:r w:rsidR="0030660E" w:rsidRPr="003F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CC1" w:rsidRPr="003F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конкурса </w:t>
      </w:r>
      <w:r w:rsidR="003F4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на сайте</w:t>
      </w:r>
      <w:r w:rsidR="00464B37" w:rsidRPr="005950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64B37" w:rsidRPr="00464B3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http</w:t>
      </w:r>
      <w:r w:rsidR="00464B37" w:rsidRPr="00464B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://</w:t>
      </w:r>
      <w:r w:rsidR="00464B37" w:rsidRPr="00464B3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naks</w:t>
      </w:r>
      <w:r w:rsidR="00464B37" w:rsidRPr="00464B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464B37" w:rsidRPr="00464B3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ru</w:t>
      </w:r>
      <w:r w:rsidR="00464B37" w:rsidRPr="00464B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</w:t>
      </w:r>
      <w:r w:rsidR="00464B37" w:rsidRPr="00464B3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bestwelder</w:t>
      </w:r>
      <w:r w:rsidR="00464B37" w:rsidRPr="00464B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2017</w:t>
      </w:r>
    </w:p>
    <w:p w14:paraId="453A728E" w14:textId="77777777" w:rsidR="00C47CC1" w:rsidRPr="003F4759" w:rsidRDefault="003E13A0" w:rsidP="00611C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7CC1" w:rsidRPr="003F475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30660E" w:rsidRPr="003F4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CC1" w:rsidRPr="003F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тура считается участник, набравший в сумме наибольшее количество баллов.</w:t>
      </w:r>
    </w:p>
    <w:p w14:paraId="6E499A09" w14:textId="77777777" w:rsidR="003F4759" w:rsidRPr="003F4759" w:rsidRDefault="003E13A0" w:rsidP="00611C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7CC1" w:rsidRPr="003F4759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30660E" w:rsidRPr="003F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7CC1" w:rsidRPr="003F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Спорные моменты при подведении итогов решаются большинством голосов </w:t>
      </w:r>
      <w:r w:rsidR="000733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рабочей группы</w:t>
      </w:r>
      <w:r w:rsidR="000733FF" w:rsidRPr="003F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CC1" w:rsidRPr="003F4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открытом голосовании. При равенстве голосов, решающий голос имеет председатель </w:t>
      </w:r>
      <w:r w:rsidR="000733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Экспертной рабочей группы</w:t>
      </w:r>
      <w:r w:rsidR="00C47CC1" w:rsidRPr="003F47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A72D0E" w14:textId="77777777" w:rsidR="00C47CC1" w:rsidRPr="00510EF1" w:rsidRDefault="00C47CC1" w:rsidP="00611C4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</w:p>
    <w:p w14:paraId="60782735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851423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627489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1D5BF4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5D4B40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1CA527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F886E9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5C65E6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BDE672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3E7E9B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8BB5F5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D053F0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11985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ACDC8E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961A3D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796A28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EA4BC3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693968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CBFBC9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871FEB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E0424E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5C6C32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AFAD67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9C3032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F1B799" w14:textId="77777777" w:rsidR="008C6991" w:rsidRDefault="008C6991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1D1C5B" w14:textId="77777777" w:rsidR="008C6991" w:rsidRDefault="008C6991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D5BC9A" w14:textId="77777777" w:rsidR="008C6991" w:rsidRDefault="008C6991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B15AAD" w14:textId="77777777" w:rsidR="008C6991" w:rsidRDefault="008C6991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F08D12" w14:textId="77777777" w:rsidR="008C6991" w:rsidRDefault="008C6991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60A66E" w14:textId="77777777" w:rsidR="008C6991" w:rsidRDefault="008C6991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DDC152" w14:textId="77777777" w:rsidR="008C6991" w:rsidRDefault="008C6991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4E4E43" w14:textId="77777777" w:rsidR="008C6991" w:rsidRDefault="008C6991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1D5AB3" w14:textId="77777777" w:rsidR="008C6991" w:rsidRDefault="008C6991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2D5054" w14:textId="77777777" w:rsidR="008C6991" w:rsidRDefault="008C6991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6F9568" w14:textId="77777777" w:rsidR="008C6991" w:rsidRDefault="008C6991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C3B064" w14:textId="77777777" w:rsidR="008C6991" w:rsidRDefault="008C6991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52BEAC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815369" w14:textId="77777777" w:rsidR="00170FB0" w:rsidRDefault="00170FB0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69E6A5" w14:textId="77777777" w:rsidR="00170FB0" w:rsidRDefault="00170FB0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169BE39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B38692" w14:textId="77777777" w:rsidR="0003570F" w:rsidRDefault="0003570F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3E5E29" w14:textId="77777777" w:rsidR="002874D4" w:rsidRDefault="002874D4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C171B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Контрольные образцы для сварки.</w:t>
      </w:r>
    </w:p>
    <w:p w14:paraId="5DAF43E7" w14:textId="77777777" w:rsidR="002874D4" w:rsidRDefault="002874D4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CCDC3F" w14:textId="77777777" w:rsidR="002874D4" w:rsidRDefault="002874D4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2A22DE" w14:textId="77777777" w:rsidR="002874D4" w:rsidRDefault="002874D4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889183" w14:textId="77777777" w:rsidR="002874D4" w:rsidRPr="002874D4" w:rsidRDefault="002874D4" w:rsidP="002874D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4D4">
        <w:rPr>
          <w:rFonts w:ascii="Times New Roman" w:hAnsi="Times New Roman" w:cs="Times New Roman"/>
          <w:b/>
          <w:sz w:val="24"/>
          <w:szCs w:val="24"/>
        </w:rPr>
        <w:t xml:space="preserve">РД/111 </w:t>
      </w:r>
    </w:p>
    <w:p w14:paraId="724339F6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18137760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74BA8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E4533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4678"/>
      </w:tblGrid>
      <w:tr w:rsidR="002874D4" w14:paraId="6440806F" w14:textId="77777777" w:rsidTr="00EC3AD8">
        <w:trPr>
          <w:trHeight w:val="784"/>
        </w:trPr>
        <w:tc>
          <w:tcPr>
            <w:tcW w:w="1526" w:type="dxa"/>
            <w:vAlign w:val="center"/>
          </w:tcPr>
          <w:p w14:paraId="12316EDA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7652F3" w14:textId="77777777" w:rsidR="002874D4" w:rsidRDefault="002874D4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14:paraId="0F58FF22" w14:textId="77777777" w:rsidR="002874D4" w:rsidRDefault="002874D4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27D8D1" wp14:editId="39B5B047">
                  <wp:extent cx="1628775" cy="1971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D4" w14:paraId="1FABC97E" w14:textId="77777777" w:rsidTr="00EC3AD8">
        <w:trPr>
          <w:trHeight w:val="369"/>
        </w:trPr>
        <w:tc>
          <w:tcPr>
            <w:tcW w:w="1526" w:type="dxa"/>
            <w:vAlign w:val="center"/>
          </w:tcPr>
          <w:p w14:paraId="198C0E4C" w14:textId="77777777" w:rsidR="002874D4" w:rsidRPr="00F13313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701" w:type="dxa"/>
            <w:vAlign w:val="center"/>
          </w:tcPr>
          <w:p w14:paraId="2D0D49A2" w14:textId="77777777" w:rsidR="002874D4" w:rsidRPr="00B717BC" w:rsidRDefault="002874D4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4678" w:type="dxa"/>
            <w:vMerge/>
          </w:tcPr>
          <w:p w14:paraId="71CEA563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4" w14:paraId="6FA6EAA5" w14:textId="77777777" w:rsidTr="00EC3AD8">
        <w:trPr>
          <w:trHeight w:val="369"/>
        </w:trPr>
        <w:tc>
          <w:tcPr>
            <w:tcW w:w="1526" w:type="dxa"/>
            <w:vAlign w:val="center"/>
          </w:tcPr>
          <w:p w14:paraId="1C5DAA70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Толщина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</w:t>
            </w:r>
          </w:p>
        </w:tc>
        <w:tc>
          <w:tcPr>
            <w:tcW w:w="1701" w:type="dxa"/>
            <w:vAlign w:val="center"/>
          </w:tcPr>
          <w:p w14:paraId="50603EFD" w14:textId="77777777" w:rsidR="002874D4" w:rsidRPr="00B717BC" w:rsidRDefault="002874D4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B717B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4678" w:type="dxa"/>
            <w:vMerge/>
          </w:tcPr>
          <w:p w14:paraId="175D4183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4" w14:paraId="33BAC5CF" w14:textId="77777777" w:rsidTr="00EC3AD8">
        <w:trPr>
          <w:trHeight w:val="418"/>
        </w:trPr>
        <w:tc>
          <w:tcPr>
            <w:tcW w:w="1526" w:type="dxa"/>
            <w:vAlign w:val="center"/>
          </w:tcPr>
          <w:p w14:paraId="7184B4A6" w14:textId="77777777" w:rsidR="002874D4" w:rsidRPr="00F13313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B133620" w14:textId="77777777" w:rsidR="002874D4" w:rsidRPr="00B717BC" w:rsidRDefault="002874D4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C">
              <w:rPr>
                <w:rFonts w:ascii="Times New Roman" w:hAnsi="Times New Roman" w:cs="Times New Roman"/>
                <w:sz w:val="24"/>
                <w:szCs w:val="24"/>
              </w:rPr>
              <w:t>125 мм</w:t>
            </w:r>
          </w:p>
        </w:tc>
        <w:tc>
          <w:tcPr>
            <w:tcW w:w="4678" w:type="dxa"/>
            <w:vMerge/>
          </w:tcPr>
          <w:p w14:paraId="7B1019CD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4" w14:paraId="17571EAD" w14:textId="77777777" w:rsidTr="00EC3AD8">
        <w:trPr>
          <w:trHeight w:val="417"/>
        </w:trPr>
        <w:tc>
          <w:tcPr>
            <w:tcW w:w="1526" w:type="dxa"/>
            <w:vAlign w:val="center"/>
          </w:tcPr>
          <w:p w14:paraId="1F436540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1701" w:type="dxa"/>
            <w:vAlign w:val="center"/>
          </w:tcPr>
          <w:p w14:paraId="779013ED" w14:textId="77777777" w:rsidR="002874D4" w:rsidRPr="00B717BC" w:rsidRDefault="002874D4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C">
              <w:rPr>
                <w:rFonts w:ascii="Times New Roman" w:hAnsi="Times New Roman" w:cs="Times New Roman"/>
                <w:sz w:val="24"/>
                <w:szCs w:val="24"/>
              </w:rPr>
              <w:t>300 мм</w:t>
            </w:r>
          </w:p>
        </w:tc>
        <w:tc>
          <w:tcPr>
            <w:tcW w:w="4678" w:type="dxa"/>
            <w:vMerge/>
          </w:tcPr>
          <w:p w14:paraId="6D595678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4" w14:paraId="2A2756DF" w14:textId="77777777" w:rsidTr="00EC3AD8">
        <w:tc>
          <w:tcPr>
            <w:tcW w:w="1526" w:type="dxa"/>
            <w:vAlign w:val="center"/>
          </w:tcPr>
          <w:p w14:paraId="044087AD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A1AD7F" w14:textId="77777777" w:rsidR="002874D4" w:rsidRDefault="002874D4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6789BD12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3C821A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tbl>
      <w:tblPr>
        <w:tblStyle w:val="af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701"/>
        <w:gridCol w:w="4716"/>
      </w:tblGrid>
      <w:tr w:rsidR="002874D4" w14:paraId="02586EFD" w14:textId="77777777" w:rsidTr="00EC3AD8">
        <w:trPr>
          <w:trHeight w:val="784"/>
        </w:trPr>
        <w:tc>
          <w:tcPr>
            <w:tcW w:w="1526" w:type="dxa"/>
            <w:vAlign w:val="center"/>
          </w:tcPr>
          <w:p w14:paraId="2657F82A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D81922" w14:textId="77777777" w:rsidR="002874D4" w:rsidRDefault="002874D4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 w:val="restart"/>
          </w:tcPr>
          <w:p w14:paraId="5848F7D4" w14:textId="77777777" w:rsidR="002874D4" w:rsidRDefault="002874D4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387248" wp14:editId="3284E982">
                  <wp:extent cx="2857500" cy="1905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D4" w14:paraId="181C7DD9" w14:textId="77777777" w:rsidTr="00EC3AD8">
        <w:trPr>
          <w:trHeight w:val="369"/>
        </w:trPr>
        <w:tc>
          <w:tcPr>
            <w:tcW w:w="1526" w:type="dxa"/>
            <w:vAlign w:val="center"/>
          </w:tcPr>
          <w:p w14:paraId="15A693C3" w14:textId="77777777" w:rsidR="002874D4" w:rsidRPr="00F13313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701" w:type="dxa"/>
            <w:vAlign w:val="center"/>
          </w:tcPr>
          <w:p w14:paraId="327F6DFE" w14:textId="77777777" w:rsidR="002874D4" w:rsidRPr="00B717BC" w:rsidRDefault="002874D4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Ст3</w:t>
            </w:r>
          </w:p>
        </w:tc>
        <w:tc>
          <w:tcPr>
            <w:tcW w:w="4716" w:type="dxa"/>
            <w:vMerge/>
          </w:tcPr>
          <w:p w14:paraId="5DAB850F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4" w14:paraId="5E866E7E" w14:textId="77777777" w:rsidTr="00EC3AD8">
        <w:trPr>
          <w:trHeight w:val="369"/>
        </w:trPr>
        <w:tc>
          <w:tcPr>
            <w:tcW w:w="1526" w:type="dxa"/>
            <w:vAlign w:val="center"/>
          </w:tcPr>
          <w:p w14:paraId="1814A8CE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Толщина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</w:t>
            </w:r>
          </w:p>
        </w:tc>
        <w:tc>
          <w:tcPr>
            <w:tcW w:w="1701" w:type="dxa"/>
            <w:vAlign w:val="center"/>
          </w:tcPr>
          <w:p w14:paraId="6B9C9870" w14:textId="77777777" w:rsidR="002874D4" w:rsidRPr="00B717BC" w:rsidRDefault="002874D4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B717B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4716" w:type="dxa"/>
            <w:vMerge/>
          </w:tcPr>
          <w:p w14:paraId="7190E3F7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4" w14:paraId="5BF57DC4" w14:textId="77777777" w:rsidTr="00EC3AD8">
        <w:trPr>
          <w:trHeight w:val="418"/>
        </w:trPr>
        <w:tc>
          <w:tcPr>
            <w:tcW w:w="1526" w:type="dxa"/>
            <w:vAlign w:val="center"/>
          </w:tcPr>
          <w:p w14:paraId="6649CA09" w14:textId="77777777" w:rsidR="002874D4" w:rsidRPr="00F13313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7D8BB8C" w14:textId="77777777" w:rsidR="002874D4" w:rsidRPr="00B717BC" w:rsidRDefault="002874D4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C">
              <w:rPr>
                <w:rFonts w:ascii="Times New Roman" w:hAnsi="Times New Roman" w:cs="Times New Roman"/>
                <w:sz w:val="24"/>
                <w:szCs w:val="24"/>
              </w:rPr>
              <w:t>125 мм</w:t>
            </w:r>
          </w:p>
        </w:tc>
        <w:tc>
          <w:tcPr>
            <w:tcW w:w="4716" w:type="dxa"/>
            <w:vMerge/>
          </w:tcPr>
          <w:p w14:paraId="109FC281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4" w14:paraId="0541674C" w14:textId="77777777" w:rsidTr="00EC3AD8">
        <w:trPr>
          <w:trHeight w:val="417"/>
        </w:trPr>
        <w:tc>
          <w:tcPr>
            <w:tcW w:w="1526" w:type="dxa"/>
            <w:vAlign w:val="center"/>
          </w:tcPr>
          <w:p w14:paraId="73E6BD2A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1701" w:type="dxa"/>
            <w:vAlign w:val="center"/>
          </w:tcPr>
          <w:p w14:paraId="75F3E2D9" w14:textId="77777777" w:rsidR="002874D4" w:rsidRPr="00B717BC" w:rsidRDefault="00EC3AD8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2874D4" w:rsidRPr="00B717BC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4716" w:type="dxa"/>
            <w:vMerge/>
          </w:tcPr>
          <w:p w14:paraId="2852A2EF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4" w14:paraId="7B283AD6" w14:textId="77777777" w:rsidTr="00EC3AD8">
        <w:tc>
          <w:tcPr>
            <w:tcW w:w="1526" w:type="dxa"/>
            <w:vAlign w:val="center"/>
          </w:tcPr>
          <w:p w14:paraId="39247220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3B1336" w14:textId="77777777" w:rsidR="002874D4" w:rsidRDefault="002874D4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/>
          </w:tcPr>
          <w:p w14:paraId="635CD36F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4" w14:paraId="4795965F" w14:textId="77777777" w:rsidTr="00EC3AD8">
        <w:trPr>
          <w:trHeight w:val="784"/>
        </w:trPr>
        <w:tc>
          <w:tcPr>
            <w:tcW w:w="1526" w:type="dxa"/>
            <w:vAlign w:val="center"/>
          </w:tcPr>
          <w:p w14:paraId="51662B10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8EE073" w14:textId="77777777" w:rsidR="002874D4" w:rsidRDefault="002874D4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 w:val="restart"/>
          </w:tcPr>
          <w:p w14:paraId="1F457B3D" w14:textId="77777777" w:rsidR="002874D4" w:rsidRDefault="002874D4" w:rsidP="002874D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FEE04B" wp14:editId="5FEF5C56">
                  <wp:extent cx="2333625" cy="19145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D4" w14:paraId="18637A44" w14:textId="77777777" w:rsidTr="00EC3AD8">
        <w:trPr>
          <w:trHeight w:val="369"/>
        </w:trPr>
        <w:tc>
          <w:tcPr>
            <w:tcW w:w="1526" w:type="dxa"/>
            <w:vAlign w:val="center"/>
          </w:tcPr>
          <w:p w14:paraId="50B691BA" w14:textId="77777777" w:rsidR="002874D4" w:rsidRPr="00F13313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1701" w:type="dxa"/>
            <w:vAlign w:val="center"/>
          </w:tcPr>
          <w:p w14:paraId="070176E6" w14:textId="77777777" w:rsidR="002874D4" w:rsidRPr="00B717BC" w:rsidRDefault="00B717BC" w:rsidP="00EC3A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09Г2С</w:t>
            </w:r>
          </w:p>
        </w:tc>
        <w:tc>
          <w:tcPr>
            <w:tcW w:w="4716" w:type="dxa"/>
            <w:vMerge/>
          </w:tcPr>
          <w:p w14:paraId="5E3AFF5D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4" w14:paraId="248D7AA2" w14:textId="77777777" w:rsidTr="00EC3AD8">
        <w:trPr>
          <w:trHeight w:val="369"/>
        </w:trPr>
        <w:tc>
          <w:tcPr>
            <w:tcW w:w="1526" w:type="dxa"/>
            <w:vAlign w:val="center"/>
          </w:tcPr>
          <w:p w14:paraId="3B563043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Толщина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</w:t>
            </w:r>
          </w:p>
        </w:tc>
        <w:tc>
          <w:tcPr>
            <w:tcW w:w="1701" w:type="dxa"/>
            <w:vAlign w:val="center"/>
          </w:tcPr>
          <w:p w14:paraId="74863E99" w14:textId="77777777" w:rsidR="002874D4" w:rsidRPr="00B717BC" w:rsidRDefault="002874D4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B717B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4716" w:type="dxa"/>
            <w:vMerge/>
          </w:tcPr>
          <w:p w14:paraId="5D1C5FA1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AD8" w14:paraId="2B2622FE" w14:textId="77777777" w:rsidTr="00EC3AD8">
        <w:trPr>
          <w:trHeight w:val="418"/>
        </w:trPr>
        <w:tc>
          <w:tcPr>
            <w:tcW w:w="1526" w:type="dxa"/>
            <w:vAlign w:val="center"/>
          </w:tcPr>
          <w:p w14:paraId="62A655D7" w14:textId="77777777" w:rsidR="00EC3AD8" w:rsidRDefault="00EC3AD8" w:rsidP="00EC3A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1701" w:type="dxa"/>
            <w:vAlign w:val="center"/>
          </w:tcPr>
          <w:p w14:paraId="223813C4" w14:textId="77777777" w:rsidR="00EC3AD8" w:rsidRPr="00B717BC" w:rsidRDefault="00EC3AD8" w:rsidP="00EC3A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C">
              <w:rPr>
                <w:rFonts w:ascii="Times New Roman" w:hAnsi="Times New Roman" w:cs="Times New Roman"/>
                <w:sz w:val="24"/>
                <w:szCs w:val="24"/>
              </w:rPr>
              <w:t>125 мм</w:t>
            </w:r>
          </w:p>
        </w:tc>
        <w:tc>
          <w:tcPr>
            <w:tcW w:w="4716" w:type="dxa"/>
            <w:vMerge/>
          </w:tcPr>
          <w:p w14:paraId="5C5B06F1" w14:textId="77777777" w:rsidR="00EC3AD8" w:rsidRDefault="00EC3AD8" w:rsidP="00EC3AD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4" w14:paraId="1DEC057B" w14:textId="77777777" w:rsidTr="00EC3AD8">
        <w:trPr>
          <w:trHeight w:val="417"/>
        </w:trPr>
        <w:tc>
          <w:tcPr>
            <w:tcW w:w="1526" w:type="dxa"/>
            <w:vAlign w:val="center"/>
          </w:tcPr>
          <w:p w14:paraId="71194323" w14:textId="77777777" w:rsidR="002874D4" w:rsidRPr="00EC3AD8" w:rsidRDefault="00EC3AD8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Диаметр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71317FE3" w14:textId="77777777" w:rsidR="002874D4" w:rsidRPr="00B717BC" w:rsidRDefault="00EC3AD8" w:rsidP="00B71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7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17BC" w:rsidRPr="00B717B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874D4" w:rsidRPr="00B717BC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4716" w:type="dxa"/>
            <w:vMerge/>
          </w:tcPr>
          <w:p w14:paraId="13041025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D4" w14:paraId="1FC3200E" w14:textId="77777777" w:rsidTr="00EC3AD8">
        <w:tc>
          <w:tcPr>
            <w:tcW w:w="1526" w:type="dxa"/>
            <w:vAlign w:val="center"/>
          </w:tcPr>
          <w:p w14:paraId="029AEF58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DCA42A" w14:textId="77777777" w:rsidR="002874D4" w:rsidRDefault="002874D4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/>
          </w:tcPr>
          <w:p w14:paraId="0792A4A6" w14:textId="77777777" w:rsidR="002874D4" w:rsidRDefault="002874D4" w:rsidP="00D610B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186AB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48808F2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BCF94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74C4A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67F88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77DA3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BD286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81F59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74372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3230A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40874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153178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78E93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C59045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3C6C00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81A0A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BA389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D9790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4C2C28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6C0E4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2B3CF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8E2E4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524BD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F2D52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A6147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2CD5D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D4A31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418BD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5C375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82D35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B0B97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888AF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05978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D53DC5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F54A1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4E88D2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39C15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7A985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F2FA1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304EF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12FAB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EB413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F0789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0C2F2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3B640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38FB1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9C35FE" w14:textId="77777777" w:rsidR="002874D4" w:rsidRDefault="002874D4" w:rsidP="002874D4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D0300E" w14:textId="77777777" w:rsidR="00A40855" w:rsidRDefault="00A40855" w:rsidP="00A40855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 w:rsidRPr="00C171B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Пространственные положения </w:t>
      </w:r>
      <w:r w:rsidR="00B761CF">
        <w:rPr>
          <w:rFonts w:ascii="Times New Roman" w:hAnsi="Times New Roman" w:cs="Times New Roman"/>
          <w:sz w:val="24"/>
          <w:szCs w:val="24"/>
        </w:rPr>
        <w:t>сварных швов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D080AC" w14:textId="77777777" w:rsidR="002874D4" w:rsidRDefault="002874D4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51C6D" w14:textId="77777777" w:rsidR="00A40855" w:rsidRDefault="00A40855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0688C" w14:textId="77777777" w:rsidR="00A40855" w:rsidRPr="002D7D8F" w:rsidRDefault="002D7D8F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D8F">
        <w:rPr>
          <w:rFonts w:ascii="Times New Roman" w:hAnsi="Times New Roman" w:cs="Times New Roman"/>
          <w:b/>
          <w:sz w:val="24"/>
          <w:szCs w:val="24"/>
        </w:rPr>
        <w:t>Стыковое соединение пластин.</w:t>
      </w:r>
    </w:p>
    <w:p w14:paraId="0A37B2E1" w14:textId="77777777" w:rsidR="002D7D8F" w:rsidRDefault="002D7D8F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62A6C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262C0D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4DF1D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0470F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2D706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FF372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2D7D8F" w14:paraId="43658CCD" w14:textId="77777777" w:rsidTr="00D059B0">
        <w:tc>
          <w:tcPr>
            <w:tcW w:w="5341" w:type="dxa"/>
            <w:vAlign w:val="center"/>
          </w:tcPr>
          <w:p w14:paraId="287B3654" w14:textId="77777777" w:rsidR="002D7D8F" w:rsidRPr="007F5A75" w:rsidRDefault="007F5A75" w:rsidP="007F5A7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Горизонтальное положение – Г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(PC)</w:t>
            </w:r>
          </w:p>
        </w:tc>
        <w:tc>
          <w:tcPr>
            <w:tcW w:w="5341" w:type="dxa"/>
          </w:tcPr>
          <w:p w14:paraId="19E00D29" w14:textId="77777777" w:rsidR="002D7D8F" w:rsidRDefault="002D7D8F" w:rsidP="002D7D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B626D4" wp14:editId="72FCA02E">
                  <wp:extent cx="2035451" cy="1728908"/>
                  <wp:effectExtent l="0" t="0" r="3175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188" cy="1726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D8F" w14:paraId="7CD92E15" w14:textId="77777777" w:rsidTr="00D059B0">
        <w:tc>
          <w:tcPr>
            <w:tcW w:w="5341" w:type="dxa"/>
            <w:vAlign w:val="center"/>
          </w:tcPr>
          <w:p w14:paraId="29D76313" w14:textId="77777777" w:rsidR="002D7D8F" w:rsidRPr="00D059B0" w:rsidRDefault="00D059B0" w:rsidP="00D059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Потолочное положение – П1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41" w:type="dxa"/>
          </w:tcPr>
          <w:p w14:paraId="47009822" w14:textId="77777777" w:rsidR="002D7D8F" w:rsidRDefault="002D7D8F" w:rsidP="002D7D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99E6A4" wp14:editId="0B320B01">
                  <wp:extent cx="2524125" cy="153352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D8F" w14:paraId="2D4A60D8" w14:textId="77777777" w:rsidTr="00D059B0">
        <w:tc>
          <w:tcPr>
            <w:tcW w:w="5341" w:type="dxa"/>
            <w:vAlign w:val="center"/>
          </w:tcPr>
          <w:p w14:paraId="32C9E4C0" w14:textId="77777777" w:rsidR="002D7D8F" w:rsidRPr="00D059B0" w:rsidRDefault="00D059B0" w:rsidP="00D059B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Вертикальное положение (сварка снизу вверх) – В1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41" w:type="dxa"/>
          </w:tcPr>
          <w:p w14:paraId="06595CD1" w14:textId="77777777" w:rsidR="002D7D8F" w:rsidRDefault="002D7D8F" w:rsidP="002D7D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DCEEA5" wp14:editId="4BBBFC25">
                  <wp:extent cx="1959389" cy="2174582"/>
                  <wp:effectExtent l="0" t="0" r="317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389" cy="2174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720AAC" w14:textId="77777777" w:rsidR="002D7D8F" w:rsidRDefault="002D7D8F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037E9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DADCD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41683D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8D30A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4E92B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1FBD9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279CE2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A570D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A7C78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5CCE6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2946E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529FC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688335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E8037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99066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59B0">
        <w:rPr>
          <w:rFonts w:ascii="Times New Roman" w:hAnsi="Times New Roman" w:cs="Times New Roman"/>
          <w:b/>
          <w:sz w:val="24"/>
          <w:szCs w:val="24"/>
        </w:rPr>
        <w:t>Тавровое соединение пластин.</w:t>
      </w:r>
    </w:p>
    <w:p w14:paraId="3BF591C4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E5D794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D059B0" w14:paraId="46EBDAAE" w14:textId="77777777" w:rsidTr="006B19DF">
        <w:tc>
          <w:tcPr>
            <w:tcW w:w="5341" w:type="dxa"/>
            <w:vAlign w:val="center"/>
          </w:tcPr>
          <w:p w14:paraId="4A8C3EA1" w14:textId="77777777" w:rsidR="00D059B0" w:rsidRPr="00D059B0" w:rsidRDefault="000F63DC" w:rsidP="000F63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Горизонтальное н</w:t>
            </w:r>
            <w:r w:rsidR="00D059B0" w:rsidRPr="00D059B0">
              <w:rPr>
                <w:rFonts w:ascii="Times New Roman" w:hAnsi="Times New Roman" w:cs="Times New Roman"/>
                <w:sz w:val="24"/>
                <w:szCs w:val="24"/>
              </w:rPr>
              <w:t>ижнее положение</w:t>
            </w:r>
            <w:r w:rsidR="00D059B0">
              <w:rPr>
                <w:rFonts w:ascii="Times New Roman" w:hAnsi="Times New Roman" w:cs="Times New Roman"/>
                <w:sz w:val="24"/>
                <w:szCs w:val="24"/>
              </w:rPr>
              <w:t xml:space="preserve"> – Н2 (</w:t>
            </w:r>
            <w:r w:rsidR="00D059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</w:t>
            </w:r>
            <w:r w:rsidR="00D059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41" w:type="dxa"/>
          </w:tcPr>
          <w:p w14:paraId="014B759E" w14:textId="77777777" w:rsidR="00D059B0" w:rsidRDefault="00D059B0" w:rsidP="00D059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C4E6DF" wp14:editId="6DD99ACD">
                  <wp:extent cx="1866900" cy="14382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9B0" w14:paraId="71F95DB8" w14:textId="77777777" w:rsidTr="006B19DF">
        <w:tc>
          <w:tcPr>
            <w:tcW w:w="5341" w:type="dxa"/>
            <w:vAlign w:val="center"/>
          </w:tcPr>
          <w:p w14:paraId="61312C76" w14:textId="77777777" w:rsidR="00D059B0" w:rsidRDefault="00D059B0" w:rsidP="000F63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Вертикальное положение (сварка снизу вверх) – В1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41" w:type="dxa"/>
          </w:tcPr>
          <w:p w14:paraId="36839BB6" w14:textId="77777777" w:rsidR="00D059B0" w:rsidRDefault="00D059B0" w:rsidP="00D059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14A79A" wp14:editId="436EA5F9">
                  <wp:extent cx="1782696" cy="1932143"/>
                  <wp:effectExtent l="0" t="0" r="825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786" cy="193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9B0" w14:paraId="681ABFBF" w14:textId="77777777" w:rsidTr="006B19DF">
        <w:tc>
          <w:tcPr>
            <w:tcW w:w="5341" w:type="dxa"/>
            <w:vAlign w:val="center"/>
          </w:tcPr>
          <w:p w14:paraId="068D5C6D" w14:textId="77777777" w:rsidR="00D059B0" w:rsidRDefault="00D059B0" w:rsidP="000F63D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3DC">
              <w:rPr>
                <w:rFonts w:ascii="Times New Roman" w:hAnsi="Times New Roman" w:cs="Times New Roman"/>
                <w:sz w:val="24"/>
                <w:szCs w:val="24"/>
              </w:rPr>
              <w:t>Потолочное тавровое положение – П2 (</w:t>
            </w:r>
            <w:r w:rsidRPr="000F63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0F63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41" w:type="dxa"/>
          </w:tcPr>
          <w:p w14:paraId="781F6962" w14:textId="77777777" w:rsidR="00D059B0" w:rsidRDefault="00D059B0" w:rsidP="00D059B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E211EF" wp14:editId="29D6B473">
                  <wp:extent cx="2228984" cy="1705855"/>
                  <wp:effectExtent l="0" t="0" r="0" b="889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602" cy="1705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3AF8FF" w14:textId="77777777" w:rsidR="00D059B0" w:rsidRDefault="00D059B0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6F3D15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871E6E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A72698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807DBE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64CAD9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C6C52B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86D066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F5A15C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3C2B1F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4F4943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BA52B4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03822F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A600CA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793CAC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194C8E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9AB4A9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117F67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515B3F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66F00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7D6185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12CB02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030590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F93198" w14:textId="77777777" w:rsidR="000E5AAE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F0443F" w14:textId="77777777" w:rsidR="000E5AAE" w:rsidRDefault="000E5AAE" w:rsidP="000E5AAE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Стыковое</w:t>
      </w:r>
      <w:r w:rsidRPr="00D059B0">
        <w:rPr>
          <w:rFonts w:ascii="Times New Roman" w:hAnsi="Times New Roman" w:cs="Times New Roman"/>
          <w:b/>
          <w:sz w:val="24"/>
          <w:szCs w:val="24"/>
        </w:rPr>
        <w:t xml:space="preserve"> соединение </w:t>
      </w:r>
      <w:r>
        <w:rPr>
          <w:rFonts w:ascii="Times New Roman" w:hAnsi="Times New Roman" w:cs="Times New Roman"/>
          <w:b/>
          <w:sz w:val="24"/>
          <w:szCs w:val="24"/>
        </w:rPr>
        <w:t>труб</w:t>
      </w:r>
      <w:r w:rsidRPr="00D059B0">
        <w:rPr>
          <w:rFonts w:ascii="Times New Roman" w:hAnsi="Times New Roman" w:cs="Times New Roman"/>
          <w:b/>
          <w:sz w:val="24"/>
          <w:szCs w:val="24"/>
        </w:rPr>
        <w:t>.</w:t>
      </w:r>
    </w:p>
    <w:p w14:paraId="15770F4A" w14:textId="77777777" w:rsidR="00BB76C8" w:rsidRDefault="00BB76C8" w:rsidP="000E5AAE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923AAA" w14:textId="77777777" w:rsidR="00BB76C8" w:rsidRDefault="00BB76C8" w:rsidP="000E5AAE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E148BF" w14:textId="77777777" w:rsidR="00BB76C8" w:rsidRDefault="00BB76C8" w:rsidP="000E5AAE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B0C20B" w14:textId="77777777" w:rsidR="00BB76C8" w:rsidRDefault="00BB76C8" w:rsidP="000E5AAE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BB76C8" w14:paraId="313B5470" w14:textId="77777777" w:rsidTr="006B19DF">
        <w:tc>
          <w:tcPr>
            <w:tcW w:w="5341" w:type="dxa"/>
            <w:vAlign w:val="center"/>
          </w:tcPr>
          <w:p w14:paraId="6411072C" w14:textId="77777777" w:rsidR="00BB76C8" w:rsidRPr="00EC4D5B" w:rsidRDefault="00EC4D5B" w:rsidP="00A2216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>Горизонтальн</w:t>
            </w:r>
            <w:r w:rsidR="00A22169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169">
              <w:rPr>
                <w:rFonts w:ascii="Times New Roman" w:hAnsi="Times New Roman" w:cs="Times New Roman"/>
                <w:sz w:val="24"/>
                <w:szCs w:val="24"/>
              </w:rPr>
              <w:t>шов</w:t>
            </w: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 xml:space="preserve"> при вертикальном расположении осей труб – Г (</w:t>
            </w:r>
            <w:r w:rsidRPr="00EC4D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PC</w:t>
            </w:r>
            <w:r w:rsidRPr="00EC4D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41" w:type="dxa"/>
          </w:tcPr>
          <w:p w14:paraId="7C4D0164" w14:textId="77777777" w:rsidR="00BB76C8" w:rsidRDefault="00BB76C8" w:rsidP="00BB76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D56337" wp14:editId="114BFABE">
                  <wp:extent cx="2257287" cy="187490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289" cy="187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C8" w14:paraId="6361575B" w14:textId="77777777" w:rsidTr="006B19DF">
        <w:tc>
          <w:tcPr>
            <w:tcW w:w="5341" w:type="dxa"/>
            <w:vAlign w:val="center"/>
          </w:tcPr>
          <w:p w14:paraId="4C2310F2" w14:textId="77777777" w:rsidR="00BB76C8" w:rsidRPr="00B761CF" w:rsidRDefault="00A22169" w:rsidP="00A467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Вертикальный шов</w:t>
            </w:r>
            <w:r w:rsidR="00B761CF" w:rsidRPr="00B761CF">
              <w:rPr>
                <w:rFonts w:ascii="Times New Roman" w:hAnsi="Times New Roman" w:cs="Times New Roman"/>
                <w:sz w:val="24"/>
                <w:szCs w:val="24"/>
              </w:rPr>
              <w:t xml:space="preserve"> при горизонтальном расположении о</w:t>
            </w:r>
            <w:r w:rsidR="00B761CF">
              <w:rPr>
                <w:rFonts w:ascii="Times New Roman" w:hAnsi="Times New Roman" w:cs="Times New Roman"/>
                <w:sz w:val="24"/>
                <w:szCs w:val="24"/>
              </w:rPr>
              <w:t xml:space="preserve">сей труб, свариваемых на подъем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поворота </w:t>
            </w:r>
            <w:r w:rsidR="00B761CF">
              <w:rPr>
                <w:rFonts w:ascii="Times New Roman" w:hAnsi="Times New Roman" w:cs="Times New Roman"/>
                <w:sz w:val="24"/>
                <w:szCs w:val="24"/>
              </w:rPr>
              <w:t>– В1 (</w:t>
            </w:r>
            <w:r w:rsidR="00B7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</w:t>
            </w:r>
            <w:r w:rsidR="00B761CF" w:rsidRPr="00B761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41" w:type="dxa"/>
          </w:tcPr>
          <w:p w14:paraId="784DFFF5" w14:textId="77777777" w:rsidR="00BB76C8" w:rsidRDefault="00BB76C8" w:rsidP="00BB76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DF029F" wp14:editId="48745F0F">
                  <wp:extent cx="2251861" cy="2020901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105" cy="2020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6C8" w14:paraId="1C2EE8D3" w14:textId="77777777" w:rsidTr="006B19DF">
        <w:tc>
          <w:tcPr>
            <w:tcW w:w="5341" w:type="dxa"/>
            <w:vAlign w:val="center"/>
          </w:tcPr>
          <w:p w14:paraId="286139EB" w14:textId="77777777" w:rsidR="00BB76C8" w:rsidRPr="00B761CF" w:rsidRDefault="00B761CF" w:rsidP="00A467C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61CF">
              <w:rPr>
                <w:rFonts w:ascii="Times New Roman" w:hAnsi="Times New Roman" w:cs="Times New Roman"/>
                <w:sz w:val="24"/>
                <w:szCs w:val="24"/>
              </w:rPr>
              <w:t xml:space="preserve">Переменное </w:t>
            </w:r>
            <w:r w:rsidR="006B19DF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 w:rsidR="00A22169">
              <w:rPr>
                <w:rFonts w:ascii="Times New Roman" w:hAnsi="Times New Roman" w:cs="Times New Roman"/>
                <w:sz w:val="24"/>
                <w:szCs w:val="24"/>
              </w:rPr>
              <w:t xml:space="preserve">шва </w:t>
            </w:r>
            <w:r w:rsidRPr="00B761CF">
              <w:rPr>
                <w:rFonts w:ascii="Times New Roman" w:hAnsi="Times New Roman" w:cs="Times New Roman"/>
                <w:sz w:val="24"/>
                <w:szCs w:val="24"/>
              </w:rPr>
              <w:t>при наклонном расположении осей труб</w:t>
            </w:r>
            <w:r w:rsidR="00A22169">
              <w:rPr>
                <w:rFonts w:ascii="Times New Roman" w:hAnsi="Times New Roman" w:cs="Times New Roman"/>
                <w:sz w:val="24"/>
                <w:szCs w:val="24"/>
              </w:rPr>
              <w:t xml:space="preserve"> под углом 45°</w:t>
            </w:r>
            <w:r w:rsidRPr="00B761CF">
              <w:rPr>
                <w:rFonts w:ascii="Times New Roman" w:hAnsi="Times New Roman" w:cs="Times New Roman"/>
                <w:sz w:val="24"/>
                <w:szCs w:val="24"/>
              </w:rPr>
              <w:t>, свариваемых без поворота – Н45 (</w:t>
            </w:r>
            <w:r w:rsidRPr="00B7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761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61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B761CF">
              <w:rPr>
                <w:rFonts w:ascii="Times New Roman" w:hAnsi="Times New Roman" w:cs="Times New Roman"/>
                <w:sz w:val="24"/>
                <w:szCs w:val="24"/>
              </w:rPr>
              <w:t>045)</w:t>
            </w:r>
          </w:p>
        </w:tc>
        <w:tc>
          <w:tcPr>
            <w:tcW w:w="5341" w:type="dxa"/>
          </w:tcPr>
          <w:p w14:paraId="34F7A983" w14:textId="77777777" w:rsidR="00BB76C8" w:rsidRDefault="00BB76C8" w:rsidP="00BB76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6F9F5D" wp14:editId="5C416F40">
                  <wp:extent cx="2303128" cy="2005532"/>
                  <wp:effectExtent l="0" t="0" r="254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753" cy="2006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A69F26" w14:textId="77777777" w:rsidR="00BB76C8" w:rsidRDefault="00BB76C8" w:rsidP="000E5AAE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344CFE" w14:textId="77777777" w:rsidR="000E5AAE" w:rsidRPr="00D059B0" w:rsidRDefault="000E5AAE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E5AAE" w:rsidRPr="00D059B0" w:rsidSect="002874D4">
          <w:headerReference w:type="default" r:id="rId20"/>
          <w:pgSz w:w="11906" w:h="16838"/>
          <w:pgMar w:top="-426" w:right="720" w:bottom="720" w:left="720" w:header="147" w:footer="708" w:gutter="0"/>
          <w:cols w:space="708"/>
          <w:docGrid w:linePitch="360"/>
        </w:sectPr>
      </w:pPr>
    </w:p>
    <w:p w14:paraId="167AA476" w14:textId="77777777" w:rsidR="007F7B92" w:rsidRDefault="007F7B92" w:rsidP="002874D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403D4" w14:textId="77777777" w:rsidR="00C171B6" w:rsidRDefault="00DB7242" w:rsidP="00C171B6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900ECE">
        <w:rPr>
          <w:rFonts w:ascii="Times New Roman" w:hAnsi="Times New Roman" w:cs="Times New Roman"/>
          <w:sz w:val="24"/>
          <w:szCs w:val="24"/>
        </w:rPr>
        <w:t xml:space="preserve"> </w:t>
      </w:r>
      <w:r w:rsidR="00A40855">
        <w:rPr>
          <w:rFonts w:ascii="Times New Roman" w:hAnsi="Times New Roman" w:cs="Times New Roman"/>
          <w:sz w:val="24"/>
          <w:szCs w:val="24"/>
        </w:rPr>
        <w:t>3</w:t>
      </w:r>
      <w:r w:rsidR="00C171B6" w:rsidRPr="00C171B6">
        <w:rPr>
          <w:rFonts w:ascii="Times New Roman" w:hAnsi="Times New Roman" w:cs="Times New Roman"/>
          <w:sz w:val="24"/>
          <w:szCs w:val="24"/>
        </w:rPr>
        <w:t>:</w:t>
      </w:r>
      <w:r w:rsidR="00900ECE">
        <w:rPr>
          <w:rFonts w:ascii="Times New Roman" w:hAnsi="Times New Roman" w:cs="Times New Roman"/>
          <w:sz w:val="24"/>
          <w:szCs w:val="24"/>
        </w:rPr>
        <w:t xml:space="preserve"> </w:t>
      </w:r>
      <w:r w:rsidR="00C171B6">
        <w:rPr>
          <w:rFonts w:ascii="Times New Roman" w:hAnsi="Times New Roman" w:cs="Times New Roman"/>
          <w:sz w:val="24"/>
          <w:szCs w:val="24"/>
        </w:rPr>
        <w:t>Критерии оценки сварных соединений.</w:t>
      </w:r>
    </w:p>
    <w:p w14:paraId="0713C85E" w14:textId="77777777" w:rsidR="00E61279" w:rsidRDefault="00E61279" w:rsidP="00900ECE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FA6470" w14:textId="77777777" w:rsidR="00900ECE" w:rsidRPr="00C171B6" w:rsidRDefault="00C171B6" w:rsidP="00C171B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1B6">
        <w:rPr>
          <w:rFonts w:ascii="Times New Roman" w:hAnsi="Times New Roman" w:cs="Times New Roman"/>
          <w:b/>
          <w:sz w:val="24"/>
          <w:szCs w:val="24"/>
        </w:rPr>
        <w:t>РД/111</w:t>
      </w:r>
      <w:r w:rsidR="002B79BB" w:rsidRPr="002B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1B6">
        <w:rPr>
          <w:rFonts w:ascii="Times New Roman" w:hAnsi="Times New Roman" w:cs="Times New Roman"/>
          <w:b/>
          <w:sz w:val="24"/>
          <w:szCs w:val="24"/>
        </w:rPr>
        <w:t>- ВИК (</w:t>
      </w:r>
      <w:r w:rsidR="00F36BF4">
        <w:rPr>
          <w:rFonts w:ascii="Times New Roman" w:hAnsi="Times New Roman" w:cs="Times New Roman"/>
          <w:b/>
          <w:sz w:val="24"/>
          <w:szCs w:val="24"/>
        </w:rPr>
        <w:t>сварка стыковых соединений</w:t>
      </w:r>
      <w:r w:rsidRPr="00C171B6">
        <w:rPr>
          <w:rFonts w:ascii="Times New Roman" w:hAnsi="Times New Roman" w:cs="Times New Roman"/>
          <w:b/>
          <w:sz w:val="24"/>
          <w:szCs w:val="24"/>
        </w:rPr>
        <w:t xml:space="preserve"> пластин или труб)</w:t>
      </w:r>
    </w:p>
    <w:p w14:paraId="4CEBEF8F" w14:textId="77777777" w:rsidR="00900ECE" w:rsidRDefault="00900ECE" w:rsidP="00900EC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2126"/>
        <w:gridCol w:w="3827"/>
        <w:gridCol w:w="3227"/>
      </w:tblGrid>
      <w:tr w:rsidR="00900ECE" w14:paraId="1EEC0622" w14:textId="77777777" w:rsidTr="00C171B6">
        <w:tc>
          <w:tcPr>
            <w:tcW w:w="2376" w:type="dxa"/>
            <w:vAlign w:val="center"/>
          </w:tcPr>
          <w:p w14:paraId="125216BF" w14:textId="77777777" w:rsidR="00900ECE" w:rsidRPr="00900ECE" w:rsidRDefault="00900ECE" w:rsidP="00C17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дефекта</w:t>
            </w:r>
          </w:p>
        </w:tc>
        <w:tc>
          <w:tcPr>
            <w:tcW w:w="2127" w:type="dxa"/>
            <w:vAlign w:val="center"/>
          </w:tcPr>
          <w:p w14:paraId="723F5009" w14:textId="77777777" w:rsidR="00900ECE" w:rsidRPr="00F36BF4" w:rsidRDefault="00F36BF4" w:rsidP="00C17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 w:rsidR="00900ECE" w:rsidRPr="00F36BF4">
              <w:rPr>
                <w:rFonts w:ascii="Times New Roman" w:hAnsi="Times New Roman" w:cs="Times New Roman"/>
                <w:b/>
                <w:sz w:val="20"/>
                <w:szCs w:val="20"/>
              </w:rPr>
              <w:t>группы B</w:t>
            </w:r>
          </w:p>
        </w:tc>
        <w:tc>
          <w:tcPr>
            <w:tcW w:w="2126" w:type="dxa"/>
            <w:vAlign w:val="center"/>
          </w:tcPr>
          <w:p w14:paraId="01EE6162" w14:textId="77777777" w:rsidR="00900ECE" w:rsidRPr="00F36BF4" w:rsidRDefault="00F36BF4" w:rsidP="00C17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 w:rsidR="00900ECE" w:rsidRPr="00F36BF4">
              <w:rPr>
                <w:rFonts w:ascii="Times New Roman" w:hAnsi="Times New Roman" w:cs="Times New Roman"/>
                <w:b/>
                <w:sz w:val="20"/>
                <w:szCs w:val="20"/>
              </w:rPr>
              <w:t>группы C</w:t>
            </w:r>
          </w:p>
        </w:tc>
        <w:tc>
          <w:tcPr>
            <w:tcW w:w="2126" w:type="dxa"/>
            <w:vAlign w:val="center"/>
          </w:tcPr>
          <w:p w14:paraId="311AA6AC" w14:textId="77777777" w:rsidR="00900ECE" w:rsidRPr="00F36BF4" w:rsidRDefault="00F36BF4" w:rsidP="00C17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 w:rsidR="00900ECE" w:rsidRPr="00F36BF4">
              <w:rPr>
                <w:rFonts w:ascii="Times New Roman" w:hAnsi="Times New Roman" w:cs="Times New Roman"/>
                <w:b/>
                <w:sz w:val="20"/>
                <w:szCs w:val="20"/>
              </w:rPr>
              <w:t>группы D</w:t>
            </w:r>
          </w:p>
        </w:tc>
        <w:tc>
          <w:tcPr>
            <w:tcW w:w="3827" w:type="dxa"/>
            <w:vAlign w:val="center"/>
          </w:tcPr>
          <w:p w14:paraId="6678E58F" w14:textId="77777777" w:rsidR="00900ECE" w:rsidRPr="00900ECE" w:rsidRDefault="00900ECE" w:rsidP="00C17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Ограниченная годность для соревнования!</w:t>
            </w:r>
          </w:p>
        </w:tc>
        <w:tc>
          <w:tcPr>
            <w:tcW w:w="3227" w:type="dxa"/>
            <w:vAlign w:val="center"/>
          </w:tcPr>
          <w:p w14:paraId="470B7DF5" w14:textId="77777777" w:rsidR="00900ECE" w:rsidRPr="00900ECE" w:rsidRDefault="00900ECE" w:rsidP="00C171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sz w:val="20"/>
                <w:szCs w:val="20"/>
              </w:rPr>
              <w:t>Не пригоден для соревнования!</w:t>
            </w:r>
          </w:p>
        </w:tc>
      </w:tr>
      <w:tr w:rsidR="00C171B6" w14:paraId="3DB96546" w14:textId="77777777" w:rsidTr="00C171B6">
        <w:trPr>
          <w:trHeight w:val="478"/>
        </w:trPr>
        <w:tc>
          <w:tcPr>
            <w:tcW w:w="2376" w:type="dxa"/>
            <w:vAlign w:val="center"/>
          </w:tcPr>
          <w:p w14:paraId="5FB40FEE" w14:textId="77777777" w:rsidR="00900ECE" w:rsidRPr="00900ECE" w:rsidRDefault="00900ECE" w:rsidP="00900E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Соответствующие баллы</w:t>
            </w:r>
          </w:p>
        </w:tc>
        <w:tc>
          <w:tcPr>
            <w:tcW w:w="2127" w:type="dxa"/>
            <w:vAlign w:val="center"/>
          </w:tcPr>
          <w:p w14:paraId="19D4058A" w14:textId="77777777" w:rsidR="00900ECE" w:rsidRPr="00900ECE" w:rsidRDefault="00900ECE" w:rsidP="00900E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14:paraId="75E53E12" w14:textId="77777777" w:rsidR="00900ECE" w:rsidRPr="00900ECE" w:rsidRDefault="00900ECE" w:rsidP="00900E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14:paraId="768B288E" w14:textId="77777777" w:rsidR="00900ECE" w:rsidRPr="00900ECE" w:rsidRDefault="00900ECE" w:rsidP="00900E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539FBEB4" w14:textId="77777777" w:rsidR="00900ECE" w:rsidRPr="00900ECE" w:rsidRDefault="00900ECE" w:rsidP="00900E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7" w:type="dxa"/>
            <w:vAlign w:val="center"/>
          </w:tcPr>
          <w:p w14:paraId="3263E79E" w14:textId="77777777" w:rsidR="00900ECE" w:rsidRPr="00900ECE" w:rsidRDefault="00900ECE" w:rsidP="00900E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00ECE" w14:paraId="5B7CC9C3" w14:textId="77777777" w:rsidTr="00C171B6">
        <w:trPr>
          <w:trHeight w:val="972"/>
        </w:trPr>
        <w:tc>
          <w:tcPr>
            <w:tcW w:w="2376" w:type="dxa"/>
            <w:vAlign w:val="center"/>
          </w:tcPr>
          <w:p w14:paraId="0C6F1635" w14:textId="77777777" w:rsidR="00900ECE" w:rsidRPr="00900ECE" w:rsidRDefault="00900ECE" w:rsidP="00900E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CB3B8B0" w14:textId="77777777" w:rsidR="00900ECE" w:rsidRPr="00F36BF4" w:rsidRDefault="00900ECE" w:rsidP="00900E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5C0EBB7" w14:textId="77777777" w:rsidR="00900ECE" w:rsidRPr="00F36BF4" w:rsidRDefault="00900ECE" w:rsidP="00900E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51F92AA" w14:textId="77777777" w:rsidR="00900ECE" w:rsidRPr="00F36BF4" w:rsidRDefault="00900ECE" w:rsidP="00900E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74A4CA9" w14:textId="77777777" w:rsidR="00900ECE" w:rsidRPr="00F36BF4" w:rsidRDefault="00900ECE" w:rsidP="00900E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7" w:type="dxa"/>
            <w:vAlign w:val="center"/>
          </w:tcPr>
          <w:p w14:paraId="286BE57C" w14:textId="77777777" w:rsidR="00900ECE" w:rsidRPr="00F36BF4" w:rsidRDefault="00900ECE" w:rsidP="00900E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BF4">
              <w:rPr>
                <w:rFonts w:ascii="Times New Roman" w:hAnsi="Times New Roman" w:cs="Times New Roman"/>
                <w:sz w:val="20"/>
                <w:szCs w:val="20"/>
              </w:rPr>
              <w:t>Непровар, шлаковые включения</w:t>
            </w:r>
          </w:p>
          <w:p w14:paraId="4E4F83B6" w14:textId="77777777" w:rsidR="00900ECE" w:rsidRPr="00F36BF4" w:rsidRDefault="00900ECE" w:rsidP="00900E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BF4">
              <w:rPr>
                <w:rFonts w:ascii="Times New Roman" w:hAnsi="Times New Roman" w:cs="Times New Roman"/>
                <w:sz w:val="20"/>
                <w:szCs w:val="20"/>
              </w:rPr>
              <w:t>на поверхности, поверхностная раковина или трещина приведет к вычету 100 баллов</w:t>
            </w:r>
          </w:p>
        </w:tc>
      </w:tr>
      <w:tr w:rsidR="00C171B6" w:rsidRPr="00C171B6" w14:paraId="277F5634" w14:textId="77777777" w:rsidTr="00C171B6">
        <w:trPr>
          <w:trHeight w:val="315"/>
        </w:trPr>
        <w:tc>
          <w:tcPr>
            <w:tcW w:w="2376" w:type="dxa"/>
            <w:vAlign w:val="center"/>
            <w:hideMark/>
          </w:tcPr>
          <w:p w14:paraId="5D552637" w14:textId="77777777" w:rsidR="00C171B6" w:rsidRPr="00C171B6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шва</w:t>
            </w:r>
          </w:p>
        </w:tc>
        <w:tc>
          <w:tcPr>
            <w:tcW w:w="2127" w:type="dxa"/>
            <w:noWrap/>
            <w:vAlign w:val="center"/>
            <w:hideMark/>
          </w:tcPr>
          <w:p w14:paraId="26A7E6CC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0.0 ≤ h ≤ 2.2 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6" w:type="dxa"/>
            <w:noWrap/>
            <w:vAlign w:val="center"/>
            <w:hideMark/>
          </w:tcPr>
          <w:p w14:paraId="124DD948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 ≤ h ≤ 2.8 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6" w:type="dxa"/>
            <w:noWrap/>
            <w:vAlign w:val="center"/>
            <w:hideMark/>
          </w:tcPr>
          <w:p w14:paraId="4F956956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2.9 ≤ h ≤ 4.0 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3827" w:type="dxa"/>
            <w:noWrap/>
            <w:vAlign w:val="center"/>
            <w:hideMark/>
          </w:tcPr>
          <w:p w14:paraId="31F6DB57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 ≤ h ≤ 5.0 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3227" w:type="dxa"/>
            <w:noWrap/>
            <w:vAlign w:val="center"/>
            <w:hideMark/>
          </w:tcPr>
          <w:p w14:paraId="66495CF0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 </w:t>
            </w:r>
            <w:r w:rsidRPr="00F36BF4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＞</w:t>
            </w: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5.0 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;</w:t>
            </w: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</w:t>
            </w:r>
            <w:r w:rsidRPr="00F36BF4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＜</w:t>
            </w: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-0.1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C171B6" w:rsidRPr="00C171B6" w14:paraId="708EB808" w14:textId="77777777" w:rsidTr="00C171B6">
        <w:trPr>
          <w:trHeight w:val="630"/>
        </w:trPr>
        <w:tc>
          <w:tcPr>
            <w:tcW w:w="2376" w:type="dxa"/>
            <w:vAlign w:val="center"/>
            <w:hideMark/>
          </w:tcPr>
          <w:p w14:paraId="5B1ADBC3" w14:textId="77777777" w:rsidR="00C171B6" w:rsidRPr="00C171B6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Перепад высот на усилении шва</w:t>
            </w:r>
          </w:p>
        </w:tc>
        <w:tc>
          <w:tcPr>
            <w:tcW w:w="2127" w:type="dxa"/>
            <w:noWrap/>
            <w:vAlign w:val="center"/>
            <w:hideMark/>
          </w:tcPr>
          <w:p w14:paraId="306D9DA2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 ≤ 1 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6" w:type="dxa"/>
            <w:noWrap/>
            <w:vAlign w:val="center"/>
            <w:hideMark/>
          </w:tcPr>
          <w:p w14:paraId="784528DD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1.1≤ h ≤ 2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2126" w:type="dxa"/>
            <w:noWrap/>
            <w:vAlign w:val="center"/>
            <w:hideMark/>
          </w:tcPr>
          <w:p w14:paraId="103D9E66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 ≤ h ≤3 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3827" w:type="dxa"/>
            <w:noWrap/>
            <w:vAlign w:val="center"/>
            <w:hideMark/>
          </w:tcPr>
          <w:p w14:paraId="26F26920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 ≤ h ≤4 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3227" w:type="dxa"/>
            <w:noWrap/>
            <w:vAlign w:val="center"/>
            <w:hideMark/>
          </w:tcPr>
          <w:p w14:paraId="3CB7C1B3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F36BF4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＞</w:t>
            </w: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C171B6" w:rsidRPr="00C171B6" w14:paraId="5A5F7AEB" w14:textId="77777777" w:rsidTr="00C26291">
        <w:trPr>
          <w:trHeight w:val="630"/>
        </w:trPr>
        <w:tc>
          <w:tcPr>
            <w:tcW w:w="2376" w:type="dxa"/>
            <w:vAlign w:val="center"/>
            <w:hideMark/>
          </w:tcPr>
          <w:p w14:paraId="2E36FA1A" w14:textId="77777777" w:rsidR="00C171B6" w:rsidRPr="00C171B6" w:rsidRDefault="00C171B6" w:rsidP="00C2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Перепад ширины на усилении шва</w:t>
            </w:r>
          </w:p>
        </w:tc>
        <w:tc>
          <w:tcPr>
            <w:tcW w:w="2127" w:type="dxa"/>
            <w:noWrap/>
            <w:vAlign w:val="center"/>
            <w:hideMark/>
          </w:tcPr>
          <w:p w14:paraId="0E258034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 ≤ 1 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6" w:type="dxa"/>
            <w:noWrap/>
            <w:vAlign w:val="center"/>
            <w:hideMark/>
          </w:tcPr>
          <w:p w14:paraId="4FB40CAD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1.1≤ b ≤ 2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2126" w:type="dxa"/>
            <w:noWrap/>
            <w:vAlign w:val="center"/>
            <w:hideMark/>
          </w:tcPr>
          <w:p w14:paraId="4957351E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 ≤ b ≤3 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3827" w:type="dxa"/>
            <w:noWrap/>
            <w:vAlign w:val="center"/>
            <w:hideMark/>
          </w:tcPr>
          <w:p w14:paraId="319DABCC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 ≤ b ≤4 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3227" w:type="dxa"/>
            <w:noWrap/>
            <w:vAlign w:val="center"/>
            <w:hideMark/>
          </w:tcPr>
          <w:p w14:paraId="08D47A2B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b＞4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C171B6" w:rsidRPr="00C171B6" w14:paraId="3B27FC68" w14:textId="77777777" w:rsidTr="00C171B6">
        <w:trPr>
          <w:trHeight w:val="945"/>
        </w:trPr>
        <w:tc>
          <w:tcPr>
            <w:tcW w:w="2376" w:type="dxa"/>
            <w:vAlign w:val="center"/>
            <w:hideMark/>
          </w:tcPr>
          <w:p w14:paraId="1BFB6529" w14:textId="77777777" w:rsidR="00C171B6" w:rsidRPr="00C171B6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Подрезы</w:t>
            </w:r>
          </w:p>
        </w:tc>
        <w:tc>
          <w:tcPr>
            <w:tcW w:w="2127" w:type="dxa"/>
            <w:vAlign w:val="center"/>
            <w:hideMark/>
          </w:tcPr>
          <w:p w14:paraId="16649CEE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2126" w:type="dxa"/>
            <w:vAlign w:val="center"/>
            <w:hideMark/>
          </w:tcPr>
          <w:p w14:paraId="2CE5116E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подрезов ≤ 0.5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</w:t>
            </w: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длина подрезов ≤ 25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2126" w:type="dxa"/>
            <w:vAlign w:val="center"/>
            <w:hideMark/>
          </w:tcPr>
          <w:p w14:paraId="6ADA80ED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подрезов     ≤ 0.5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</w:t>
            </w: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длина подрезов ≤ 50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3827" w:type="dxa"/>
            <w:vAlign w:val="center"/>
            <w:hideMark/>
          </w:tcPr>
          <w:p w14:paraId="5B90E760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подрезов  ≤ 0.5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</w:t>
            </w: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длина подрезов   ≤ 75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3227" w:type="dxa"/>
            <w:vAlign w:val="center"/>
            <w:hideMark/>
          </w:tcPr>
          <w:p w14:paraId="610941A3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подрезов &gt; 0.5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</w:t>
            </w: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длина подрезов &gt; 75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C171B6" w:rsidRPr="00C171B6" w14:paraId="137CBC91" w14:textId="77777777" w:rsidTr="00C171B6">
        <w:trPr>
          <w:trHeight w:val="315"/>
        </w:trPr>
        <w:tc>
          <w:tcPr>
            <w:tcW w:w="2376" w:type="dxa"/>
            <w:vAlign w:val="center"/>
            <w:hideMark/>
          </w:tcPr>
          <w:p w14:paraId="080AF4BB" w14:textId="77777777" w:rsidR="00C171B6" w:rsidRPr="00C171B6" w:rsidRDefault="008F14B8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Смещение кромок</w:t>
            </w:r>
            <w:r w:rsid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стыковых соединений</w:t>
            </w:r>
          </w:p>
        </w:tc>
        <w:tc>
          <w:tcPr>
            <w:tcW w:w="2127" w:type="dxa"/>
            <w:vAlign w:val="center"/>
            <w:hideMark/>
          </w:tcPr>
          <w:p w14:paraId="275B6055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≤0.5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2126" w:type="dxa"/>
            <w:vAlign w:val="center"/>
            <w:hideMark/>
          </w:tcPr>
          <w:p w14:paraId="778B71C5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≤1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2126" w:type="dxa"/>
            <w:vAlign w:val="center"/>
            <w:hideMark/>
          </w:tcPr>
          <w:p w14:paraId="3B988B0D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≤1.5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3827" w:type="dxa"/>
            <w:vAlign w:val="center"/>
            <w:hideMark/>
          </w:tcPr>
          <w:p w14:paraId="661B4E8F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≤2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3227" w:type="dxa"/>
            <w:vAlign w:val="center"/>
            <w:hideMark/>
          </w:tcPr>
          <w:p w14:paraId="40A19FD0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＞2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F36BF4" w:rsidRPr="00C171B6" w14:paraId="38F1D525" w14:textId="77777777" w:rsidTr="005E7179">
        <w:trPr>
          <w:trHeight w:val="315"/>
        </w:trPr>
        <w:tc>
          <w:tcPr>
            <w:tcW w:w="2376" w:type="dxa"/>
            <w:vAlign w:val="center"/>
            <w:hideMark/>
          </w:tcPr>
          <w:p w14:paraId="335ABD86" w14:textId="77777777" w:rsidR="00F36BF4" w:rsidRPr="00F36BF4" w:rsidRDefault="00F36BF4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Вогнутость корня</w:t>
            </w:r>
          </w:p>
        </w:tc>
        <w:tc>
          <w:tcPr>
            <w:tcW w:w="6379" w:type="dxa"/>
            <w:gridSpan w:val="3"/>
            <w:vAlign w:val="center"/>
            <w:hideMark/>
          </w:tcPr>
          <w:p w14:paraId="3B259605" w14:textId="77777777" w:rsidR="00F36BF4" w:rsidRPr="00F36BF4" w:rsidRDefault="00F36BF4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3827" w:type="dxa"/>
            <w:vAlign w:val="center"/>
            <w:hideMark/>
          </w:tcPr>
          <w:p w14:paraId="2BF91D94" w14:textId="77777777" w:rsidR="00F36BF4" w:rsidRPr="00F36BF4" w:rsidRDefault="00F36BF4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0.1≤h≤0.5 мм</w:t>
            </w:r>
          </w:p>
        </w:tc>
        <w:tc>
          <w:tcPr>
            <w:tcW w:w="3227" w:type="dxa"/>
            <w:vAlign w:val="center"/>
            <w:hideMark/>
          </w:tcPr>
          <w:p w14:paraId="0EF06F7D" w14:textId="77777777" w:rsidR="00F36BF4" w:rsidRPr="00F36BF4" w:rsidRDefault="00F36BF4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＞0.5 мм</w:t>
            </w:r>
          </w:p>
        </w:tc>
      </w:tr>
      <w:tr w:rsidR="00C171B6" w:rsidRPr="00C171B6" w14:paraId="47D6C8E7" w14:textId="77777777" w:rsidTr="00C171B6">
        <w:trPr>
          <w:trHeight w:val="315"/>
        </w:trPr>
        <w:tc>
          <w:tcPr>
            <w:tcW w:w="2376" w:type="dxa"/>
            <w:vAlign w:val="center"/>
            <w:hideMark/>
          </w:tcPr>
          <w:p w14:paraId="308AB1E7" w14:textId="77777777" w:rsidR="00C171B6" w:rsidRPr="00F36BF4" w:rsidRDefault="00C171B6" w:rsidP="00F3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Угловое искажение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(отклонение от плоскостности пластин)</w:t>
            </w:r>
          </w:p>
        </w:tc>
        <w:tc>
          <w:tcPr>
            <w:tcW w:w="2127" w:type="dxa"/>
            <w:vAlign w:val="center"/>
            <w:hideMark/>
          </w:tcPr>
          <w:p w14:paraId="53D7AD01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0-2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2126" w:type="dxa"/>
            <w:vAlign w:val="center"/>
            <w:hideMark/>
          </w:tcPr>
          <w:p w14:paraId="1414E126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2.1-3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2126" w:type="dxa"/>
            <w:vAlign w:val="center"/>
            <w:hideMark/>
          </w:tcPr>
          <w:p w14:paraId="000E23DC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3.1-4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3827" w:type="dxa"/>
            <w:vAlign w:val="center"/>
            <w:hideMark/>
          </w:tcPr>
          <w:p w14:paraId="3982531D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4.1-5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3227" w:type="dxa"/>
            <w:vAlign w:val="center"/>
            <w:hideMark/>
          </w:tcPr>
          <w:p w14:paraId="57BB4F1C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＞5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C171B6" w:rsidRPr="00C171B6" w14:paraId="3414EF94" w14:textId="77777777" w:rsidTr="00C171B6">
        <w:trPr>
          <w:trHeight w:val="315"/>
        </w:trPr>
        <w:tc>
          <w:tcPr>
            <w:tcW w:w="2376" w:type="dxa"/>
            <w:vAlign w:val="center"/>
            <w:hideMark/>
          </w:tcPr>
          <w:p w14:paraId="15E616B2" w14:textId="77777777" w:rsidR="00C171B6" w:rsidRPr="00C171B6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обратного валика</w:t>
            </w:r>
          </w:p>
        </w:tc>
        <w:tc>
          <w:tcPr>
            <w:tcW w:w="2127" w:type="dxa"/>
            <w:vAlign w:val="center"/>
            <w:hideMark/>
          </w:tcPr>
          <w:p w14:paraId="370156CC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0.0 ≤ h ≤ 2.2 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6" w:type="dxa"/>
            <w:vAlign w:val="center"/>
            <w:hideMark/>
          </w:tcPr>
          <w:p w14:paraId="496BA96C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 ≤ h ≤ 2.8 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6" w:type="dxa"/>
            <w:vAlign w:val="center"/>
            <w:hideMark/>
          </w:tcPr>
          <w:p w14:paraId="424F81DB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2.9 ≤ h ≤ 4.0 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3827" w:type="dxa"/>
            <w:vAlign w:val="center"/>
            <w:hideMark/>
          </w:tcPr>
          <w:p w14:paraId="7F357E6E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4.1 ≤ h ≤ 5.0 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3227" w:type="dxa"/>
            <w:vAlign w:val="center"/>
            <w:hideMark/>
          </w:tcPr>
          <w:p w14:paraId="424033ED" w14:textId="77777777" w:rsidR="00C171B6" w:rsidRPr="00F36BF4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h ≥ 5.0 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r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h＜-0.1</w:t>
            </w:r>
            <w:r w:rsidR="00F36BF4" w:rsidRPr="00F36B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C171B6" w:rsidRPr="00C171B6" w14:paraId="0B455A11" w14:textId="77777777" w:rsidTr="00C171B6">
        <w:trPr>
          <w:trHeight w:val="630"/>
        </w:trPr>
        <w:tc>
          <w:tcPr>
            <w:tcW w:w="2376" w:type="dxa"/>
            <w:vAlign w:val="center"/>
            <w:hideMark/>
          </w:tcPr>
          <w:p w14:paraId="2237CA7F" w14:textId="77777777" w:rsidR="00C171B6" w:rsidRPr="00C171B6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Механические повреждения</w:t>
            </w:r>
          </w:p>
        </w:tc>
        <w:tc>
          <w:tcPr>
            <w:tcW w:w="2127" w:type="dxa"/>
            <w:vAlign w:val="center"/>
            <w:hideMark/>
          </w:tcPr>
          <w:p w14:paraId="516039C9" w14:textId="77777777" w:rsidR="00C171B6" w:rsidRPr="00C171B6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vAlign w:val="center"/>
            <w:hideMark/>
          </w:tcPr>
          <w:p w14:paraId="7395B114" w14:textId="77777777" w:rsidR="00C171B6" w:rsidRPr="00C171B6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</w:t>
            </w:r>
          </w:p>
        </w:tc>
        <w:tc>
          <w:tcPr>
            <w:tcW w:w="2126" w:type="dxa"/>
            <w:vAlign w:val="center"/>
            <w:hideMark/>
          </w:tcPr>
          <w:p w14:paraId="50B73D08" w14:textId="77777777" w:rsidR="00C171B6" w:rsidRPr="00C171B6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Два</w:t>
            </w:r>
          </w:p>
        </w:tc>
        <w:tc>
          <w:tcPr>
            <w:tcW w:w="3827" w:type="dxa"/>
            <w:vAlign w:val="center"/>
            <w:hideMark/>
          </w:tcPr>
          <w:p w14:paraId="20AD43FC" w14:textId="77777777" w:rsidR="00C171B6" w:rsidRPr="00C171B6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</w:t>
            </w:r>
          </w:p>
        </w:tc>
        <w:tc>
          <w:tcPr>
            <w:tcW w:w="3227" w:type="dxa"/>
            <w:vAlign w:val="center"/>
            <w:hideMark/>
          </w:tcPr>
          <w:p w14:paraId="3215D97D" w14:textId="77777777" w:rsidR="00C171B6" w:rsidRPr="00C171B6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Больше чем три</w:t>
            </w:r>
          </w:p>
        </w:tc>
      </w:tr>
      <w:tr w:rsidR="00C171B6" w:rsidRPr="00C171B6" w14:paraId="43D294A2" w14:textId="77777777" w:rsidTr="00F36BF4">
        <w:trPr>
          <w:trHeight w:val="1858"/>
        </w:trPr>
        <w:tc>
          <w:tcPr>
            <w:tcW w:w="2376" w:type="dxa"/>
            <w:vAlign w:val="center"/>
            <w:hideMark/>
          </w:tcPr>
          <w:p w14:paraId="7E9D06DA" w14:textId="77777777" w:rsidR="00C171B6" w:rsidRPr="00C171B6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вид шва / Сплошность (облицовочный проход)</w:t>
            </w:r>
          </w:p>
        </w:tc>
        <w:tc>
          <w:tcPr>
            <w:tcW w:w="2127" w:type="dxa"/>
            <w:vAlign w:val="center"/>
            <w:hideMark/>
          </w:tcPr>
          <w:p w14:paraId="691CE0BD" w14:textId="77777777" w:rsidR="00C171B6" w:rsidRPr="00C171B6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Отличная форма и</w:t>
            </w: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красивый внешний вид,</w:t>
            </w: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сплошной</w:t>
            </w: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сварной шов, соответствие</w:t>
            </w: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высоты и ширины.</w:t>
            </w:r>
          </w:p>
        </w:tc>
        <w:tc>
          <w:tcPr>
            <w:tcW w:w="2126" w:type="dxa"/>
            <w:vAlign w:val="center"/>
            <w:hideMark/>
          </w:tcPr>
          <w:p w14:paraId="13E6A321" w14:textId="77777777" w:rsidR="00C171B6" w:rsidRPr="00C171B6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Хорошая форма, сплошной и гладкий шов</w:t>
            </w:r>
          </w:p>
        </w:tc>
        <w:tc>
          <w:tcPr>
            <w:tcW w:w="2126" w:type="dxa"/>
            <w:vAlign w:val="center"/>
            <w:hideMark/>
          </w:tcPr>
          <w:p w14:paraId="120CF51E" w14:textId="77777777" w:rsidR="00C171B6" w:rsidRPr="00C171B6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Измененная форма и гладкий шов</w:t>
            </w:r>
          </w:p>
        </w:tc>
        <w:tc>
          <w:tcPr>
            <w:tcW w:w="3827" w:type="dxa"/>
            <w:vAlign w:val="center"/>
            <w:hideMark/>
          </w:tcPr>
          <w:p w14:paraId="1624485B" w14:textId="77777777" w:rsidR="00C171B6" w:rsidRPr="00C171B6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Изогнутый шов и очевидная</w:t>
            </w: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разница по высоте и ширине</w:t>
            </w:r>
          </w:p>
        </w:tc>
        <w:tc>
          <w:tcPr>
            <w:tcW w:w="3227" w:type="dxa"/>
            <w:vAlign w:val="center"/>
            <w:hideMark/>
          </w:tcPr>
          <w:p w14:paraId="08F89757" w14:textId="77777777" w:rsidR="00C171B6" w:rsidRPr="00C171B6" w:rsidRDefault="00C171B6" w:rsidP="00C17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Совершенно очевидно изогнутый шов и большая</w:t>
            </w:r>
            <w:r w:rsidRPr="00C171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разница по высоте и ширине</w:t>
            </w:r>
          </w:p>
        </w:tc>
      </w:tr>
      <w:tr w:rsidR="00C171B6" w14:paraId="20796F65" w14:textId="77777777" w:rsidTr="007A1DC7">
        <w:tc>
          <w:tcPr>
            <w:tcW w:w="15809" w:type="dxa"/>
            <w:gridSpan w:val="6"/>
          </w:tcPr>
          <w:p w14:paraId="009CF541" w14:textId="77777777" w:rsidR="00C171B6" w:rsidRPr="00C171B6" w:rsidRDefault="00C171B6" w:rsidP="00817A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1B6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баллов </w:t>
            </w:r>
            <w:r w:rsidR="00817A7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14:paraId="6DB332AF" w14:textId="77777777" w:rsidR="00900ECE" w:rsidRDefault="00900ECE" w:rsidP="00900EC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AC4360" w14:textId="77777777" w:rsidR="00C171B6" w:rsidRDefault="00C171B6" w:rsidP="00900EC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A16304" w14:textId="77777777" w:rsidR="00C171B6" w:rsidRPr="00C171B6" w:rsidRDefault="00C171B6" w:rsidP="00C171B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1B6">
        <w:rPr>
          <w:rFonts w:ascii="Times New Roman" w:hAnsi="Times New Roman" w:cs="Times New Roman"/>
          <w:b/>
          <w:sz w:val="24"/>
          <w:szCs w:val="24"/>
        </w:rPr>
        <w:t>РД/111 - ВИК (</w:t>
      </w:r>
      <w:r w:rsidR="001E04E2" w:rsidRPr="00C171B6">
        <w:rPr>
          <w:rFonts w:ascii="Times New Roman" w:hAnsi="Times New Roman" w:cs="Times New Roman"/>
          <w:b/>
          <w:sz w:val="24"/>
          <w:szCs w:val="24"/>
        </w:rPr>
        <w:t xml:space="preserve">сварка </w:t>
      </w:r>
      <w:r w:rsidR="001E04E2" w:rsidRPr="001E04E2">
        <w:rPr>
          <w:rFonts w:ascii="Times New Roman" w:hAnsi="Times New Roman" w:cs="Times New Roman"/>
          <w:b/>
          <w:sz w:val="24"/>
          <w:szCs w:val="24"/>
        </w:rPr>
        <w:t>угловых соединений</w:t>
      </w:r>
      <w:r w:rsidR="001E04E2" w:rsidRPr="00C17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1B6">
        <w:rPr>
          <w:rFonts w:ascii="Times New Roman" w:hAnsi="Times New Roman" w:cs="Times New Roman"/>
          <w:b/>
          <w:sz w:val="24"/>
          <w:szCs w:val="24"/>
        </w:rPr>
        <w:t>пластин)</w:t>
      </w:r>
    </w:p>
    <w:p w14:paraId="27603937" w14:textId="77777777" w:rsidR="00C171B6" w:rsidRDefault="00C171B6" w:rsidP="00900EC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2126"/>
        <w:gridCol w:w="3827"/>
        <w:gridCol w:w="3227"/>
      </w:tblGrid>
      <w:tr w:rsidR="00C13B6A" w14:paraId="5A5BB807" w14:textId="77777777" w:rsidTr="00C13B6A">
        <w:tc>
          <w:tcPr>
            <w:tcW w:w="2376" w:type="dxa"/>
            <w:vAlign w:val="center"/>
          </w:tcPr>
          <w:p w14:paraId="317FC5A1" w14:textId="77777777" w:rsidR="00C13B6A" w:rsidRPr="00900ECE" w:rsidRDefault="00C13B6A" w:rsidP="007A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дефекта</w:t>
            </w:r>
          </w:p>
        </w:tc>
        <w:tc>
          <w:tcPr>
            <w:tcW w:w="2127" w:type="dxa"/>
            <w:vAlign w:val="center"/>
          </w:tcPr>
          <w:p w14:paraId="0DCD7DE2" w14:textId="77777777" w:rsidR="00C13B6A" w:rsidRPr="001E04E2" w:rsidRDefault="001E04E2" w:rsidP="007A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 w:rsidR="00C13B6A" w:rsidRPr="001E04E2">
              <w:rPr>
                <w:rFonts w:ascii="Times New Roman" w:hAnsi="Times New Roman" w:cs="Times New Roman"/>
                <w:b/>
                <w:sz w:val="20"/>
                <w:szCs w:val="20"/>
              </w:rPr>
              <w:t>группы B</w:t>
            </w:r>
          </w:p>
        </w:tc>
        <w:tc>
          <w:tcPr>
            <w:tcW w:w="2126" w:type="dxa"/>
            <w:vAlign w:val="center"/>
          </w:tcPr>
          <w:p w14:paraId="1F62EE67" w14:textId="77777777" w:rsidR="00C13B6A" w:rsidRPr="001E04E2" w:rsidRDefault="001E04E2" w:rsidP="007A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 w:rsidR="00C13B6A" w:rsidRPr="001E04E2">
              <w:rPr>
                <w:rFonts w:ascii="Times New Roman" w:hAnsi="Times New Roman" w:cs="Times New Roman"/>
                <w:b/>
                <w:sz w:val="20"/>
                <w:szCs w:val="20"/>
              </w:rPr>
              <w:t>группы C</w:t>
            </w:r>
          </w:p>
        </w:tc>
        <w:tc>
          <w:tcPr>
            <w:tcW w:w="2126" w:type="dxa"/>
            <w:vAlign w:val="center"/>
          </w:tcPr>
          <w:p w14:paraId="3160B674" w14:textId="77777777" w:rsidR="00C13B6A" w:rsidRPr="001E04E2" w:rsidRDefault="001E04E2" w:rsidP="007A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 w:rsidR="00C13B6A" w:rsidRPr="001E04E2">
              <w:rPr>
                <w:rFonts w:ascii="Times New Roman" w:hAnsi="Times New Roman" w:cs="Times New Roman"/>
                <w:b/>
                <w:sz w:val="20"/>
                <w:szCs w:val="20"/>
              </w:rPr>
              <w:t>группы D</w:t>
            </w:r>
          </w:p>
        </w:tc>
        <w:tc>
          <w:tcPr>
            <w:tcW w:w="3827" w:type="dxa"/>
            <w:vAlign w:val="center"/>
          </w:tcPr>
          <w:p w14:paraId="664457D8" w14:textId="77777777" w:rsidR="00C13B6A" w:rsidRPr="00900ECE" w:rsidRDefault="00C13B6A" w:rsidP="007A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sz w:val="20"/>
                <w:szCs w:val="20"/>
              </w:rPr>
              <w:t>Ограниченная годность для соревнования!</w:t>
            </w:r>
          </w:p>
        </w:tc>
        <w:tc>
          <w:tcPr>
            <w:tcW w:w="3227" w:type="dxa"/>
            <w:vAlign w:val="center"/>
          </w:tcPr>
          <w:p w14:paraId="66EAD78A" w14:textId="77777777" w:rsidR="00C13B6A" w:rsidRPr="00900ECE" w:rsidRDefault="00C13B6A" w:rsidP="007A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sz w:val="20"/>
                <w:szCs w:val="20"/>
              </w:rPr>
              <w:t>Не пригоден для соревнования!</w:t>
            </w:r>
          </w:p>
        </w:tc>
      </w:tr>
      <w:tr w:rsidR="00C13B6A" w14:paraId="4FC0826D" w14:textId="77777777" w:rsidTr="00C13B6A">
        <w:trPr>
          <w:trHeight w:val="478"/>
        </w:trPr>
        <w:tc>
          <w:tcPr>
            <w:tcW w:w="2376" w:type="dxa"/>
            <w:vAlign w:val="center"/>
          </w:tcPr>
          <w:p w14:paraId="0BAFB7CB" w14:textId="77777777" w:rsidR="00C13B6A" w:rsidRPr="00900ECE" w:rsidRDefault="00C13B6A" w:rsidP="007A1D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Соответствующие баллы</w:t>
            </w:r>
          </w:p>
        </w:tc>
        <w:tc>
          <w:tcPr>
            <w:tcW w:w="2127" w:type="dxa"/>
            <w:vAlign w:val="center"/>
          </w:tcPr>
          <w:p w14:paraId="6F2A92A7" w14:textId="77777777" w:rsidR="00C13B6A" w:rsidRPr="00900ECE" w:rsidRDefault="00C13B6A" w:rsidP="007A1D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14:paraId="4F48FB71" w14:textId="77777777" w:rsidR="00C13B6A" w:rsidRPr="00900ECE" w:rsidRDefault="00C13B6A" w:rsidP="007A1D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14:paraId="3DE2F1BF" w14:textId="77777777" w:rsidR="00C13B6A" w:rsidRPr="00900ECE" w:rsidRDefault="00C13B6A" w:rsidP="007A1D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4661021B" w14:textId="77777777" w:rsidR="00C13B6A" w:rsidRPr="00900ECE" w:rsidRDefault="00C13B6A" w:rsidP="007A1D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7" w:type="dxa"/>
            <w:vAlign w:val="center"/>
          </w:tcPr>
          <w:p w14:paraId="129A97DC" w14:textId="77777777" w:rsidR="00C13B6A" w:rsidRPr="00900ECE" w:rsidRDefault="00C13B6A" w:rsidP="007A1DC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C13B6A" w:rsidRPr="00C13B6A" w14:paraId="4CF5E0D9" w14:textId="77777777" w:rsidTr="00CF0F27">
        <w:trPr>
          <w:trHeight w:val="894"/>
        </w:trPr>
        <w:tc>
          <w:tcPr>
            <w:tcW w:w="2376" w:type="dxa"/>
            <w:noWrap/>
            <w:vAlign w:val="center"/>
            <w:hideMark/>
          </w:tcPr>
          <w:p w14:paraId="27586F95" w14:textId="77777777" w:rsidR="00C13B6A" w:rsidRPr="00C13B6A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14:paraId="06BD74C2" w14:textId="77777777" w:rsidR="00C13B6A" w:rsidRPr="00C13B6A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D34F0D9" w14:textId="77777777" w:rsidR="00C13B6A" w:rsidRPr="00C13B6A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63087B6A" w14:textId="77777777" w:rsidR="00C13B6A" w:rsidRPr="00C13B6A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noWrap/>
            <w:vAlign w:val="center"/>
            <w:hideMark/>
          </w:tcPr>
          <w:p w14:paraId="57736F64" w14:textId="77777777" w:rsidR="00C13B6A" w:rsidRPr="00C13B6A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vAlign w:val="center"/>
            <w:hideMark/>
          </w:tcPr>
          <w:p w14:paraId="02854006" w14:textId="77777777" w:rsidR="00C13B6A" w:rsidRPr="00C13B6A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Непровар, шлаковы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1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включения</w:t>
            </w:r>
            <w:r w:rsidRPr="00C1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поверхности, поверхностная раковина или трещина приведет к вычету 50 баллов</w:t>
            </w:r>
          </w:p>
        </w:tc>
      </w:tr>
      <w:tr w:rsidR="00C13B6A" w:rsidRPr="00C13B6A" w14:paraId="1955C8DE" w14:textId="77777777" w:rsidTr="00CF0F27">
        <w:trPr>
          <w:trHeight w:val="525"/>
        </w:trPr>
        <w:tc>
          <w:tcPr>
            <w:tcW w:w="2376" w:type="dxa"/>
            <w:vAlign w:val="center"/>
            <w:hideMark/>
          </w:tcPr>
          <w:p w14:paraId="0FBFC74B" w14:textId="77777777" w:rsidR="00C13B6A" w:rsidRPr="00C13B6A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Высота (толщина)  шва: a, </w:t>
            </w:r>
            <w:r w:rsidRPr="00C1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угловой шов</w:t>
            </w:r>
          </w:p>
        </w:tc>
        <w:tc>
          <w:tcPr>
            <w:tcW w:w="2127" w:type="dxa"/>
            <w:noWrap/>
            <w:vAlign w:val="center"/>
            <w:hideMark/>
          </w:tcPr>
          <w:p w14:paraId="4B4D4649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 = 5.0 - 5.9 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6" w:type="dxa"/>
            <w:noWrap/>
            <w:vAlign w:val="center"/>
            <w:hideMark/>
          </w:tcPr>
          <w:p w14:paraId="6E8E47A4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 = 6.0-6.9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2126" w:type="dxa"/>
            <w:noWrap/>
            <w:vAlign w:val="center"/>
            <w:hideMark/>
          </w:tcPr>
          <w:p w14:paraId="635F58B6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 = 7.0 - 7.5 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3827" w:type="dxa"/>
            <w:noWrap/>
            <w:vAlign w:val="center"/>
            <w:hideMark/>
          </w:tcPr>
          <w:p w14:paraId="5BDB1AF4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a = 7.6 – 8.5 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3227" w:type="dxa"/>
            <w:vAlign w:val="center"/>
            <w:hideMark/>
          </w:tcPr>
          <w:p w14:paraId="7FA5DE80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 = меньше чем 5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или больше чем 8.5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C13B6A" w:rsidRPr="00C13B6A" w14:paraId="4006327A" w14:textId="77777777" w:rsidTr="00CF0F27">
        <w:trPr>
          <w:trHeight w:val="449"/>
        </w:trPr>
        <w:tc>
          <w:tcPr>
            <w:tcW w:w="2376" w:type="dxa"/>
            <w:vAlign w:val="center"/>
            <w:hideMark/>
          </w:tcPr>
          <w:p w14:paraId="0B07A393" w14:textId="77777777" w:rsidR="00C13B6A" w:rsidRPr="00C13B6A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Чрезмерная асимметрия</w:t>
            </w:r>
            <w:r w:rsidRPr="00C1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углового шва</w:t>
            </w:r>
            <w:r w:rsidR="001E0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(разница катетов)</w:t>
            </w:r>
          </w:p>
        </w:tc>
        <w:tc>
          <w:tcPr>
            <w:tcW w:w="2127" w:type="dxa"/>
            <w:noWrap/>
            <w:vAlign w:val="center"/>
            <w:hideMark/>
          </w:tcPr>
          <w:p w14:paraId="3F1AF759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≤ 2 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6" w:type="dxa"/>
            <w:noWrap/>
            <w:vAlign w:val="center"/>
            <w:hideMark/>
          </w:tcPr>
          <w:p w14:paraId="088FECF9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≤ 2.5 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2126" w:type="dxa"/>
            <w:noWrap/>
            <w:vAlign w:val="center"/>
            <w:hideMark/>
          </w:tcPr>
          <w:p w14:paraId="1482C58E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≤ 3 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3827" w:type="dxa"/>
            <w:noWrap/>
            <w:vAlign w:val="center"/>
            <w:hideMark/>
          </w:tcPr>
          <w:p w14:paraId="77E19BCB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≤ 3.5 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</w:p>
        </w:tc>
        <w:tc>
          <w:tcPr>
            <w:tcW w:w="3227" w:type="dxa"/>
            <w:noWrap/>
            <w:vAlign w:val="center"/>
            <w:hideMark/>
          </w:tcPr>
          <w:p w14:paraId="2522B854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 ＞3.5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C13B6A" w:rsidRPr="00C13B6A" w14:paraId="2D66F467" w14:textId="77777777" w:rsidTr="00CF0F27">
        <w:trPr>
          <w:trHeight w:val="653"/>
        </w:trPr>
        <w:tc>
          <w:tcPr>
            <w:tcW w:w="2376" w:type="dxa"/>
            <w:vAlign w:val="center"/>
            <w:hideMark/>
          </w:tcPr>
          <w:p w14:paraId="48CB427E" w14:textId="77777777" w:rsidR="00C13B6A" w:rsidRPr="00C13B6A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Подрезы</w:t>
            </w:r>
          </w:p>
        </w:tc>
        <w:tc>
          <w:tcPr>
            <w:tcW w:w="2127" w:type="dxa"/>
            <w:vAlign w:val="center"/>
            <w:hideMark/>
          </w:tcPr>
          <w:p w14:paraId="38C2C340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Отсутствуют</w:t>
            </w:r>
          </w:p>
        </w:tc>
        <w:tc>
          <w:tcPr>
            <w:tcW w:w="2126" w:type="dxa"/>
            <w:vAlign w:val="center"/>
            <w:hideMark/>
          </w:tcPr>
          <w:p w14:paraId="22C9422C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подрезов ≤ 0.5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</w:t>
            </w: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длина подрезов ≤ 25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2126" w:type="dxa"/>
            <w:vAlign w:val="center"/>
            <w:hideMark/>
          </w:tcPr>
          <w:p w14:paraId="1DFC563F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подрезов     ≤ 0.5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</w:t>
            </w: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длина подрезов ≤ 50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3827" w:type="dxa"/>
            <w:vAlign w:val="center"/>
            <w:hideMark/>
          </w:tcPr>
          <w:p w14:paraId="74857491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подрезов  ≤ 0.5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</w:t>
            </w: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длина подрезов   ≤ 75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3227" w:type="dxa"/>
            <w:vAlign w:val="center"/>
            <w:hideMark/>
          </w:tcPr>
          <w:p w14:paraId="3ED5DC08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Глубина подрезов &gt; 0.5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 </w:t>
            </w: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длина подрезов &gt; 75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C13B6A" w:rsidRPr="00C13B6A" w14:paraId="4F185889" w14:textId="77777777" w:rsidTr="00CF0F27">
        <w:trPr>
          <w:trHeight w:val="315"/>
        </w:trPr>
        <w:tc>
          <w:tcPr>
            <w:tcW w:w="2376" w:type="dxa"/>
            <w:vAlign w:val="center"/>
            <w:hideMark/>
          </w:tcPr>
          <w:p w14:paraId="61BAD08F" w14:textId="77777777" w:rsidR="00C13B6A" w:rsidRPr="00C13B6A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0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Угловое искажение</w:t>
            </w:r>
            <w:r w:rsidR="001E04E2" w:rsidRPr="001E0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(отклонение от перпендикулярности пластин)</w:t>
            </w:r>
          </w:p>
        </w:tc>
        <w:tc>
          <w:tcPr>
            <w:tcW w:w="2127" w:type="dxa"/>
            <w:vAlign w:val="center"/>
            <w:hideMark/>
          </w:tcPr>
          <w:p w14:paraId="56DFE02E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0-2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2126" w:type="dxa"/>
            <w:vAlign w:val="center"/>
            <w:hideMark/>
          </w:tcPr>
          <w:p w14:paraId="65A82391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2.1-3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2126" w:type="dxa"/>
            <w:vAlign w:val="center"/>
            <w:hideMark/>
          </w:tcPr>
          <w:p w14:paraId="7E69703A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3.1-4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3827" w:type="dxa"/>
            <w:vAlign w:val="center"/>
            <w:hideMark/>
          </w:tcPr>
          <w:p w14:paraId="2E035942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4.1-5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3227" w:type="dxa"/>
            <w:vAlign w:val="center"/>
            <w:hideMark/>
          </w:tcPr>
          <w:p w14:paraId="5183F9F0" w14:textId="77777777" w:rsidR="00C13B6A" w:rsidRPr="00B009DB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＞5</w:t>
            </w:r>
            <w:r w:rsidR="00B009DB" w:rsidRPr="00B0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C13B6A" w:rsidRPr="00C13B6A" w14:paraId="6329ECFC" w14:textId="77777777" w:rsidTr="00CF0F27">
        <w:trPr>
          <w:trHeight w:val="1616"/>
        </w:trPr>
        <w:tc>
          <w:tcPr>
            <w:tcW w:w="2376" w:type="dxa"/>
            <w:vAlign w:val="center"/>
            <w:hideMark/>
          </w:tcPr>
          <w:p w14:paraId="74094C45" w14:textId="77777777" w:rsidR="00C13B6A" w:rsidRPr="00C13B6A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вид шва / Сплошность (облицовочный проход)</w:t>
            </w:r>
          </w:p>
        </w:tc>
        <w:tc>
          <w:tcPr>
            <w:tcW w:w="2127" w:type="dxa"/>
            <w:vAlign w:val="center"/>
            <w:hideMark/>
          </w:tcPr>
          <w:p w14:paraId="23BFDE5E" w14:textId="77777777" w:rsidR="00C13B6A" w:rsidRPr="00C13B6A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Отличная форма и</w:t>
            </w:r>
            <w:r w:rsidRPr="00C1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красивый внешний вид,</w:t>
            </w:r>
            <w:r w:rsidRPr="00C1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сплошной</w:t>
            </w:r>
            <w:r w:rsidRPr="00C1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сварной шов, соответствие</w:t>
            </w:r>
            <w:r w:rsidRPr="00C1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высоты и ширины.</w:t>
            </w:r>
          </w:p>
        </w:tc>
        <w:tc>
          <w:tcPr>
            <w:tcW w:w="2126" w:type="dxa"/>
            <w:vAlign w:val="center"/>
            <w:hideMark/>
          </w:tcPr>
          <w:p w14:paraId="12C273D3" w14:textId="77777777" w:rsidR="00C13B6A" w:rsidRPr="00C13B6A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Хорошая форма, сплошной и гладкий шов</w:t>
            </w:r>
          </w:p>
        </w:tc>
        <w:tc>
          <w:tcPr>
            <w:tcW w:w="2126" w:type="dxa"/>
            <w:vAlign w:val="center"/>
            <w:hideMark/>
          </w:tcPr>
          <w:p w14:paraId="48E2178E" w14:textId="77777777" w:rsidR="00C13B6A" w:rsidRPr="00C13B6A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Измененная форма и гладкий шов</w:t>
            </w:r>
          </w:p>
        </w:tc>
        <w:tc>
          <w:tcPr>
            <w:tcW w:w="3827" w:type="dxa"/>
            <w:vAlign w:val="center"/>
            <w:hideMark/>
          </w:tcPr>
          <w:p w14:paraId="24AE7B61" w14:textId="77777777" w:rsidR="00C13B6A" w:rsidRPr="00C13B6A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Изогнутый шов и очевидная</w:t>
            </w:r>
            <w:r w:rsidRPr="00C1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разница по высоте и ширине</w:t>
            </w:r>
          </w:p>
        </w:tc>
        <w:tc>
          <w:tcPr>
            <w:tcW w:w="3227" w:type="dxa"/>
            <w:vAlign w:val="center"/>
            <w:hideMark/>
          </w:tcPr>
          <w:p w14:paraId="54BFF514" w14:textId="77777777" w:rsidR="00C13B6A" w:rsidRPr="00C13B6A" w:rsidRDefault="00C13B6A" w:rsidP="00CF0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Совершенно очевидно изогнутый шов и большая</w:t>
            </w:r>
            <w:r w:rsidRPr="00C13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разница по высоте и ширине</w:t>
            </w:r>
          </w:p>
        </w:tc>
      </w:tr>
      <w:tr w:rsidR="00CF0F27" w14:paraId="662BF785" w14:textId="77777777" w:rsidTr="00CF0F27">
        <w:trPr>
          <w:trHeight w:val="279"/>
        </w:trPr>
        <w:tc>
          <w:tcPr>
            <w:tcW w:w="15809" w:type="dxa"/>
            <w:gridSpan w:val="6"/>
            <w:vAlign w:val="center"/>
          </w:tcPr>
          <w:p w14:paraId="5A756EE4" w14:textId="77777777" w:rsidR="00CF0F27" w:rsidRPr="00900ECE" w:rsidRDefault="00CF0F27" w:rsidP="00CF0F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0F27">
              <w:rPr>
                <w:rFonts w:ascii="Times New Roman" w:hAnsi="Times New Roman" w:cs="Times New Roman"/>
                <w:sz w:val="20"/>
                <w:szCs w:val="20"/>
              </w:rPr>
              <w:t>Общее количество баллов 50</w:t>
            </w:r>
          </w:p>
        </w:tc>
      </w:tr>
    </w:tbl>
    <w:p w14:paraId="3FC3893A" w14:textId="77777777" w:rsidR="00C13B6A" w:rsidRDefault="00C13B6A" w:rsidP="00900EC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43CBA" w14:textId="77777777" w:rsidR="00817A73" w:rsidRDefault="00817A73" w:rsidP="00900EC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A906C" w14:textId="77777777" w:rsidR="00817A73" w:rsidRDefault="00817A73" w:rsidP="00900EC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36BCE" w14:textId="77777777" w:rsidR="00817A73" w:rsidRDefault="00817A73" w:rsidP="00900EC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9B9F3F" w14:textId="77777777" w:rsidR="00817A73" w:rsidRDefault="00817A73" w:rsidP="00900EC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38EC75" w14:textId="77777777" w:rsidR="00817A73" w:rsidRDefault="00817A73" w:rsidP="00900EC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D423AA" w14:textId="77777777" w:rsidR="00817A73" w:rsidRDefault="00817A73" w:rsidP="00900EC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68FE76" w14:textId="77777777" w:rsidR="00817A73" w:rsidRDefault="00817A73" w:rsidP="00900EC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F6B635" w14:textId="77777777" w:rsidR="00817A73" w:rsidRDefault="00817A73" w:rsidP="00900EC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B8D1B8" w14:textId="77777777" w:rsidR="00817A73" w:rsidRDefault="00817A73" w:rsidP="00900EC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5237BD" w14:textId="77777777" w:rsidR="00817A73" w:rsidRDefault="00817A73" w:rsidP="00900EC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313AD6" w14:textId="77777777" w:rsidR="00817A73" w:rsidRDefault="00817A73" w:rsidP="00E9163A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AC9E1" w14:textId="77777777" w:rsidR="00011FF7" w:rsidRDefault="00011FF7" w:rsidP="00900ECE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0FA809" w14:textId="77777777" w:rsidR="005A0C40" w:rsidRPr="00C171B6" w:rsidRDefault="005A0C40" w:rsidP="005A0C4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1B6">
        <w:rPr>
          <w:rFonts w:ascii="Times New Roman" w:hAnsi="Times New Roman" w:cs="Times New Roman"/>
          <w:b/>
          <w:sz w:val="24"/>
          <w:szCs w:val="24"/>
        </w:rPr>
        <w:t>РД/111</w:t>
      </w:r>
      <w:r w:rsidR="002B79BB" w:rsidRPr="002B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1B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6345F" w:rsidRPr="00D6345F">
        <w:rPr>
          <w:rFonts w:ascii="Times New Roman" w:hAnsi="Times New Roman" w:cs="Times New Roman"/>
          <w:b/>
          <w:sz w:val="24"/>
          <w:szCs w:val="24"/>
        </w:rPr>
        <w:t>рентгенографический контроль (сварка стыковых соединений</w:t>
      </w:r>
      <w:r w:rsidR="00D6345F">
        <w:rPr>
          <w:rFonts w:ascii="Times New Roman" w:hAnsi="Times New Roman" w:cs="Times New Roman"/>
          <w:b/>
          <w:sz w:val="24"/>
          <w:szCs w:val="24"/>
        </w:rPr>
        <w:t xml:space="preserve"> труб</w:t>
      </w:r>
      <w:r w:rsidR="00D6345F" w:rsidRPr="00C171B6">
        <w:rPr>
          <w:rFonts w:ascii="Times New Roman" w:hAnsi="Times New Roman" w:cs="Times New Roman"/>
          <w:b/>
          <w:sz w:val="24"/>
          <w:szCs w:val="24"/>
        </w:rPr>
        <w:t>)</w:t>
      </w:r>
    </w:p>
    <w:p w14:paraId="26AE3F4E" w14:textId="77777777" w:rsidR="005A0C40" w:rsidRDefault="005A0C40" w:rsidP="005A0C4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3227"/>
      </w:tblGrid>
      <w:tr w:rsidR="005A0C40" w14:paraId="3F77E0C3" w14:textId="77777777" w:rsidTr="00D610B9">
        <w:tc>
          <w:tcPr>
            <w:tcW w:w="2376" w:type="dxa"/>
            <w:vAlign w:val="center"/>
          </w:tcPr>
          <w:p w14:paraId="05BF6B9B" w14:textId="77777777" w:rsidR="005A0C40" w:rsidRPr="00900ECE" w:rsidRDefault="005A0C40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дефекта</w:t>
            </w:r>
          </w:p>
        </w:tc>
        <w:tc>
          <w:tcPr>
            <w:tcW w:w="2127" w:type="dxa"/>
            <w:vAlign w:val="center"/>
          </w:tcPr>
          <w:p w14:paraId="1B8FCBBD" w14:textId="77777777" w:rsidR="005A0C40" w:rsidRPr="00C36CFE" w:rsidRDefault="00C36CFE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 w:rsidR="005A0C40" w:rsidRPr="00C36CFE">
              <w:rPr>
                <w:rFonts w:ascii="Times New Roman" w:hAnsi="Times New Roman" w:cs="Times New Roman"/>
                <w:b/>
                <w:sz w:val="20"/>
                <w:szCs w:val="20"/>
              </w:rPr>
              <w:t>группы B</w:t>
            </w:r>
          </w:p>
        </w:tc>
        <w:tc>
          <w:tcPr>
            <w:tcW w:w="2126" w:type="dxa"/>
            <w:vAlign w:val="center"/>
          </w:tcPr>
          <w:p w14:paraId="7687CE80" w14:textId="77777777" w:rsidR="005A0C40" w:rsidRPr="00C36CFE" w:rsidRDefault="00C36CFE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6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</w:t>
            </w:r>
            <w:r w:rsidR="005A0C40" w:rsidRPr="00C36CFE">
              <w:rPr>
                <w:rFonts w:ascii="Times New Roman" w:hAnsi="Times New Roman" w:cs="Times New Roman"/>
                <w:b/>
                <w:sz w:val="20"/>
                <w:szCs w:val="20"/>
              </w:rPr>
              <w:t>группы D</w:t>
            </w:r>
          </w:p>
        </w:tc>
        <w:tc>
          <w:tcPr>
            <w:tcW w:w="3227" w:type="dxa"/>
            <w:vAlign w:val="center"/>
          </w:tcPr>
          <w:p w14:paraId="5309F138" w14:textId="77777777" w:rsidR="005A0C40" w:rsidRPr="00900ECE" w:rsidRDefault="005A0C40" w:rsidP="00D610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0ECE">
              <w:rPr>
                <w:rFonts w:ascii="Times New Roman" w:hAnsi="Times New Roman" w:cs="Times New Roman"/>
                <w:b/>
                <w:sz w:val="20"/>
                <w:szCs w:val="20"/>
              </w:rPr>
              <w:t>Не пригоден для соревнования!</w:t>
            </w:r>
          </w:p>
        </w:tc>
      </w:tr>
      <w:tr w:rsidR="005A0C40" w14:paraId="02BD4277" w14:textId="77777777" w:rsidTr="00D610B9">
        <w:trPr>
          <w:trHeight w:val="478"/>
        </w:trPr>
        <w:tc>
          <w:tcPr>
            <w:tcW w:w="2376" w:type="dxa"/>
            <w:vAlign w:val="center"/>
          </w:tcPr>
          <w:p w14:paraId="74F6767F" w14:textId="77777777" w:rsidR="005A0C40" w:rsidRPr="00C36CFE" w:rsidRDefault="005A0C40" w:rsidP="00D610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C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Соответствующие баллы</w:t>
            </w:r>
          </w:p>
        </w:tc>
        <w:tc>
          <w:tcPr>
            <w:tcW w:w="2127" w:type="dxa"/>
            <w:vAlign w:val="center"/>
          </w:tcPr>
          <w:p w14:paraId="2E2CE84A" w14:textId="77777777" w:rsidR="005A0C40" w:rsidRPr="00C36CFE" w:rsidRDefault="005A0C40" w:rsidP="00D610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C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14:paraId="0BD825FE" w14:textId="77777777" w:rsidR="005A0C40" w:rsidRPr="00C36CFE" w:rsidRDefault="005A0C40" w:rsidP="00D610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C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7" w:type="dxa"/>
            <w:vAlign w:val="center"/>
          </w:tcPr>
          <w:p w14:paraId="7E364335" w14:textId="77777777" w:rsidR="005A0C40" w:rsidRPr="00C36CFE" w:rsidRDefault="005A0C40" w:rsidP="00D610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CF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A0C40" w:rsidRPr="00817A73" w14:paraId="0170E09D" w14:textId="77777777" w:rsidTr="00D610B9">
        <w:trPr>
          <w:trHeight w:val="692"/>
        </w:trPr>
        <w:tc>
          <w:tcPr>
            <w:tcW w:w="2376" w:type="dxa"/>
            <w:vAlign w:val="center"/>
            <w:hideMark/>
          </w:tcPr>
          <w:p w14:paraId="31AB8C99" w14:textId="77777777" w:rsidR="005A0C40" w:rsidRPr="00C36CFE" w:rsidRDefault="005A0C40" w:rsidP="00C3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Трещины, непровар</w:t>
            </w:r>
            <w:r w:rsidR="00C36CFE"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несплавлени</w:t>
            </w:r>
            <w:r w:rsidR="00C36CFE"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видимые поры или включения</w:t>
            </w:r>
          </w:p>
        </w:tc>
        <w:tc>
          <w:tcPr>
            <w:tcW w:w="2127" w:type="dxa"/>
            <w:vAlign w:val="center"/>
            <w:hideMark/>
          </w:tcPr>
          <w:p w14:paraId="1D3D9A5C" w14:textId="77777777" w:rsidR="005A0C40" w:rsidRPr="00C36CFE" w:rsidRDefault="005A0C40" w:rsidP="00D6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Недопустимо</w:t>
            </w:r>
          </w:p>
        </w:tc>
        <w:tc>
          <w:tcPr>
            <w:tcW w:w="2126" w:type="dxa"/>
            <w:vAlign w:val="center"/>
            <w:hideMark/>
          </w:tcPr>
          <w:p w14:paraId="5F577E8E" w14:textId="77777777" w:rsidR="005A0C40" w:rsidRPr="00C36CFE" w:rsidRDefault="005A0C40" w:rsidP="00D6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Недопустимо</w:t>
            </w:r>
          </w:p>
        </w:tc>
        <w:tc>
          <w:tcPr>
            <w:tcW w:w="3227" w:type="dxa"/>
            <w:vAlign w:val="center"/>
            <w:hideMark/>
          </w:tcPr>
          <w:p w14:paraId="3A9F0433" w14:textId="77777777" w:rsidR="005A0C40" w:rsidRPr="00C36CFE" w:rsidRDefault="005A0C40" w:rsidP="00D6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их наличии начисляется  0 баллов.</w:t>
            </w:r>
          </w:p>
        </w:tc>
      </w:tr>
      <w:tr w:rsidR="00C36CFE" w:rsidRPr="00817A73" w14:paraId="2036B67A" w14:textId="77777777" w:rsidTr="00D610B9">
        <w:trPr>
          <w:trHeight w:val="630"/>
        </w:trPr>
        <w:tc>
          <w:tcPr>
            <w:tcW w:w="2376" w:type="dxa"/>
            <w:vAlign w:val="center"/>
          </w:tcPr>
          <w:p w14:paraId="62659078" w14:textId="77777777" w:rsidR="00C36CFE" w:rsidRPr="00C36CFE" w:rsidRDefault="00C36CFE" w:rsidP="00C36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Единичные  поры</w:t>
            </w:r>
          </w:p>
        </w:tc>
        <w:tc>
          <w:tcPr>
            <w:tcW w:w="2127" w:type="dxa"/>
            <w:vAlign w:val="center"/>
          </w:tcPr>
          <w:p w14:paraId="6D643697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≤  0.2 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 не более 3 мм</w:t>
            </w:r>
          </w:p>
        </w:tc>
        <w:tc>
          <w:tcPr>
            <w:tcW w:w="2126" w:type="dxa"/>
            <w:vAlign w:val="center"/>
          </w:tcPr>
          <w:p w14:paraId="388F32D8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≤ 0.4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 не более 5мм</w:t>
            </w:r>
          </w:p>
        </w:tc>
        <w:tc>
          <w:tcPr>
            <w:tcW w:w="3227" w:type="dxa"/>
            <w:vAlign w:val="center"/>
          </w:tcPr>
          <w:p w14:paraId="689E6933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&gt;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0,4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более 5 мм,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C36CFE" w:rsidRPr="00817A73" w14:paraId="3154C349" w14:textId="77777777" w:rsidTr="00D610B9">
        <w:trPr>
          <w:trHeight w:val="630"/>
        </w:trPr>
        <w:tc>
          <w:tcPr>
            <w:tcW w:w="2376" w:type="dxa"/>
            <w:vAlign w:val="center"/>
            <w:hideMark/>
          </w:tcPr>
          <w:p w14:paraId="6E031DD7" w14:textId="77777777" w:rsidR="00C36CFE" w:rsidRPr="00C36CFE" w:rsidRDefault="00C36CFE" w:rsidP="00D6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Частые поры или скопления пор</w:t>
            </w:r>
          </w:p>
        </w:tc>
        <w:tc>
          <w:tcPr>
            <w:tcW w:w="2127" w:type="dxa"/>
            <w:vAlign w:val="center"/>
            <w:hideMark/>
          </w:tcPr>
          <w:p w14:paraId="089CB1CD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≤4% оценочного участка</w:t>
            </w:r>
          </w:p>
          <w:p w14:paraId="7E5DC023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Единичная пора ≤  0.2 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 не более 2 мм.</w:t>
            </w:r>
          </w:p>
        </w:tc>
        <w:tc>
          <w:tcPr>
            <w:tcW w:w="2126" w:type="dxa"/>
            <w:vAlign w:val="center"/>
            <w:hideMark/>
          </w:tcPr>
          <w:p w14:paraId="6DA10788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≤16% оценочного участка</w:t>
            </w:r>
          </w:p>
          <w:p w14:paraId="55AAE052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Единичная пора ≤  0.4 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 не более 4 мм.</w:t>
            </w:r>
          </w:p>
        </w:tc>
        <w:tc>
          <w:tcPr>
            <w:tcW w:w="3227" w:type="dxa"/>
            <w:vAlign w:val="center"/>
            <w:hideMark/>
          </w:tcPr>
          <w:p w14:paraId="176C83A2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&gt;16% оценочного участка</w:t>
            </w:r>
          </w:p>
          <w:p w14:paraId="39028929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Единичная пора &gt; 0.4 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более 4 мм</w:t>
            </w:r>
          </w:p>
        </w:tc>
      </w:tr>
      <w:tr w:rsidR="00C36CFE" w:rsidRPr="00817A73" w14:paraId="5BF5A89D" w14:textId="77777777" w:rsidTr="00D610B9">
        <w:trPr>
          <w:trHeight w:val="768"/>
        </w:trPr>
        <w:tc>
          <w:tcPr>
            <w:tcW w:w="2376" w:type="dxa"/>
            <w:vAlign w:val="center"/>
            <w:hideMark/>
          </w:tcPr>
          <w:p w14:paraId="1BD495BF" w14:textId="77777777" w:rsidR="00C36CFE" w:rsidRPr="00C36CFE" w:rsidRDefault="00C36CFE" w:rsidP="00D6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Удлиненная полость /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свищи: длина: ширина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≥3:1</w:t>
            </w:r>
          </w:p>
        </w:tc>
        <w:tc>
          <w:tcPr>
            <w:tcW w:w="2127" w:type="dxa"/>
            <w:vAlign w:val="center"/>
            <w:hideMark/>
          </w:tcPr>
          <w:p w14:paraId="45818C24" w14:textId="77777777" w:rsidR="00C36CFE" w:rsidRPr="00C36CFE" w:rsidRDefault="00C36CFE" w:rsidP="00D6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Недопустимо</w:t>
            </w:r>
          </w:p>
        </w:tc>
        <w:tc>
          <w:tcPr>
            <w:tcW w:w="2126" w:type="dxa"/>
            <w:vAlign w:val="center"/>
            <w:hideMark/>
          </w:tcPr>
          <w:p w14:paraId="15EA0D0F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L≤0,4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3227" w:type="dxa"/>
            <w:vAlign w:val="center"/>
            <w:hideMark/>
          </w:tcPr>
          <w:p w14:paraId="4F03B2F8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</w:t>
            </w:r>
            <w:r w:rsidRPr="00C36CF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＞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0.4t</w:t>
            </w:r>
          </w:p>
        </w:tc>
      </w:tr>
      <w:tr w:rsidR="00C36CFE" w:rsidRPr="00817A73" w14:paraId="1B2BC4B1" w14:textId="77777777" w:rsidTr="00D610B9">
        <w:trPr>
          <w:trHeight w:val="630"/>
        </w:trPr>
        <w:tc>
          <w:tcPr>
            <w:tcW w:w="2376" w:type="dxa"/>
            <w:noWrap/>
            <w:vAlign w:val="center"/>
            <w:hideMark/>
          </w:tcPr>
          <w:p w14:paraId="7A5264AD" w14:textId="77777777" w:rsidR="00C36CFE" w:rsidRPr="00C36CFE" w:rsidRDefault="00C36CFE" w:rsidP="00D6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Усадочная раковина</w:t>
            </w:r>
          </w:p>
        </w:tc>
        <w:tc>
          <w:tcPr>
            <w:tcW w:w="2127" w:type="dxa"/>
            <w:vAlign w:val="center"/>
            <w:hideMark/>
          </w:tcPr>
          <w:p w14:paraId="45ED324A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Отдельная, в виде точки ≤ 0,1 t </w:t>
            </w:r>
          </w:p>
        </w:tc>
        <w:tc>
          <w:tcPr>
            <w:tcW w:w="2126" w:type="dxa"/>
            <w:vAlign w:val="center"/>
            <w:hideMark/>
          </w:tcPr>
          <w:p w14:paraId="37AF1B06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Отдельная, в виде точки    ≤ 0,2 t</w:t>
            </w:r>
          </w:p>
        </w:tc>
        <w:tc>
          <w:tcPr>
            <w:tcW w:w="3227" w:type="dxa"/>
            <w:vAlign w:val="center"/>
            <w:hideMark/>
          </w:tcPr>
          <w:p w14:paraId="53AC7C5C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Проникающая или отдельная       </w:t>
            </w:r>
            <w:r w:rsidRPr="00C36CFE">
              <w:rPr>
                <w:rFonts w:ascii="Times New Roman" w:eastAsia="MS Mincho" w:hAnsi="Times New Roman" w:cs="Times New Roman"/>
                <w:color w:val="000000"/>
                <w:sz w:val="20"/>
                <w:szCs w:val="20"/>
                <w:lang w:eastAsia="ru-RU"/>
              </w:rPr>
              <w:t>＞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0.2 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</w:p>
        </w:tc>
      </w:tr>
      <w:tr w:rsidR="00C36CFE" w:rsidRPr="00817A73" w14:paraId="6BDE82A5" w14:textId="77777777" w:rsidTr="00D610B9">
        <w:trPr>
          <w:trHeight w:val="1058"/>
        </w:trPr>
        <w:tc>
          <w:tcPr>
            <w:tcW w:w="2376" w:type="dxa"/>
            <w:noWrap/>
            <w:vAlign w:val="center"/>
            <w:hideMark/>
          </w:tcPr>
          <w:p w14:paraId="79258A05" w14:textId="77777777" w:rsidR="00C36CFE" w:rsidRPr="00C36CFE" w:rsidRDefault="00C36CFE" w:rsidP="00D6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Включения</w:t>
            </w:r>
          </w:p>
        </w:tc>
        <w:tc>
          <w:tcPr>
            <w:tcW w:w="2127" w:type="dxa"/>
            <w:vAlign w:val="center"/>
            <w:hideMark/>
          </w:tcPr>
          <w:p w14:paraId="302CEC36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≤  0.2 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 не более 2 мм</w:t>
            </w:r>
          </w:p>
          <w:p w14:paraId="466E99FA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≤ 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2126" w:type="dxa"/>
            <w:vAlign w:val="center"/>
            <w:hideMark/>
          </w:tcPr>
          <w:p w14:paraId="1C15D4CE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≤ 0.4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 не более 4мм</w:t>
            </w:r>
          </w:p>
          <w:p w14:paraId="0C91932B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≤ 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3227" w:type="dxa"/>
            <w:vAlign w:val="center"/>
            <w:hideMark/>
          </w:tcPr>
          <w:p w14:paraId="47C7922A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&gt;0.4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более 4 мм</w:t>
            </w:r>
          </w:p>
          <w:p w14:paraId="4E3F4247" w14:textId="77777777" w:rsidR="00C36CFE" w:rsidRPr="00C36CFE" w:rsidRDefault="00C36CFE" w:rsidP="00D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&gt;</w:t>
            </w:r>
            <w:r w:rsidRPr="00C36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</w:p>
        </w:tc>
      </w:tr>
      <w:tr w:rsidR="005A0C40" w14:paraId="041FE313" w14:textId="77777777" w:rsidTr="00D610B9">
        <w:trPr>
          <w:trHeight w:val="280"/>
        </w:trPr>
        <w:tc>
          <w:tcPr>
            <w:tcW w:w="9856" w:type="dxa"/>
            <w:gridSpan w:val="4"/>
            <w:vAlign w:val="center"/>
          </w:tcPr>
          <w:p w14:paraId="5246E083" w14:textId="77777777" w:rsidR="005A0C40" w:rsidRPr="00817A73" w:rsidRDefault="005A0C40" w:rsidP="00D610B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7A7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Общее количество баллов 50</w:t>
            </w:r>
          </w:p>
        </w:tc>
      </w:tr>
    </w:tbl>
    <w:p w14:paraId="56570F71" w14:textId="77777777" w:rsidR="005A0C40" w:rsidRDefault="005A0C40" w:rsidP="005A0C4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F83D16" w14:textId="77777777" w:rsidR="005A0C40" w:rsidRPr="00817A73" w:rsidRDefault="005A0C40" w:rsidP="005A0C40">
      <w:pPr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817A73">
        <w:rPr>
          <w:rFonts w:ascii="Times New Roman" w:hAnsi="Times New Roman" w:cs="Times New Roman"/>
          <w:sz w:val="20"/>
          <w:szCs w:val="20"/>
        </w:rPr>
        <w:t>1. Контрольные образцы с трещинами, непроварами, несплавлениями, видимыми порами или включениями не подлежат оценке;</w:t>
      </w:r>
    </w:p>
    <w:p w14:paraId="224C696F" w14:textId="77777777" w:rsidR="005A0C40" w:rsidRPr="00817A73" w:rsidRDefault="005A0C40" w:rsidP="005A0C40">
      <w:pPr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817A73">
        <w:rPr>
          <w:rFonts w:ascii="Times New Roman" w:hAnsi="Times New Roman" w:cs="Times New Roman"/>
          <w:sz w:val="20"/>
          <w:szCs w:val="20"/>
        </w:rPr>
        <w:t>2. Область оценки составляет 10 мм × 10 мм;</w:t>
      </w:r>
    </w:p>
    <w:p w14:paraId="68758523" w14:textId="77777777" w:rsidR="005A0C40" w:rsidRPr="00817A73" w:rsidRDefault="005A0C40" w:rsidP="005A0C40">
      <w:pPr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817A73">
        <w:rPr>
          <w:rFonts w:ascii="Times New Roman" w:hAnsi="Times New Roman" w:cs="Times New Roman"/>
          <w:sz w:val="20"/>
          <w:szCs w:val="20"/>
        </w:rPr>
        <w:t>3. Отдельную пору  Ø ≤ 0.5 мм можно не учитывать;</w:t>
      </w:r>
    </w:p>
    <w:p w14:paraId="7F818A4B" w14:textId="77777777" w:rsidR="005A0C40" w:rsidRDefault="005A0C40" w:rsidP="005A0C40">
      <w:pPr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817A73">
        <w:rPr>
          <w:rFonts w:ascii="Times New Roman" w:hAnsi="Times New Roman" w:cs="Times New Roman"/>
          <w:sz w:val="20"/>
          <w:szCs w:val="20"/>
        </w:rPr>
        <w:t>4. Удлиненные полости / свищи, длина:ширина ≥3:1.</w:t>
      </w:r>
    </w:p>
    <w:p w14:paraId="27A365BF" w14:textId="77777777" w:rsidR="005A0C40" w:rsidRDefault="005A0C40" w:rsidP="007145B4">
      <w:pPr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14:paraId="428305A9" w14:textId="77777777" w:rsidR="00BC2D79" w:rsidRDefault="00BC2D79" w:rsidP="007145B4">
      <w:pPr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14:paraId="377D03DB" w14:textId="77777777" w:rsidR="00BC2D79" w:rsidRDefault="00BC2D79" w:rsidP="007145B4">
      <w:pPr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14:paraId="5209ABC5" w14:textId="77777777" w:rsidR="00BC2D79" w:rsidRDefault="00BC2D79" w:rsidP="007145B4">
      <w:pPr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14:paraId="580F7BC8" w14:textId="77777777" w:rsidR="00BC2D79" w:rsidRDefault="00BC2D79" w:rsidP="007145B4">
      <w:pPr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14:paraId="650C91FA" w14:textId="77777777" w:rsidR="00BC2D79" w:rsidRDefault="00BC2D79" w:rsidP="007145B4">
      <w:pPr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14:paraId="2E491A5C" w14:textId="77777777" w:rsidR="00BC2D79" w:rsidRDefault="00BC2D79" w:rsidP="007145B4">
      <w:pPr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14:paraId="4584FC89" w14:textId="77777777" w:rsidR="00BC2D79" w:rsidRDefault="00BC2D79" w:rsidP="007145B4">
      <w:pPr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14:paraId="19D8E7B1" w14:textId="77777777" w:rsidR="00BC2D79" w:rsidRDefault="00BC2D79" w:rsidP="007145B4">
      <w:pPr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14:paraId="313D3590" w14:textId="77777777" w:rsidR="00BC2D79" w:rsidRDefault="00BC2D79" w:rsidP="007145B4">
      <w:pPr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14:paraId="143C9B00" w14:textId="77777777" w:rsidR="00BC2D79" w:rsidRDefault="00BC2D79" w:rsidP="007145B4">
      <w:pPr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14:paraId="7412FFA0" w14:textId="77777777" w:rsidR="00BC2D79" w:rsidRDefault="00BC2D79" w:rsidP="007145B4">
      <w:pPr>
        <w:autoSpaceDE w:val="0"/>
        <w:autoSpaceDN w:val="0"/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14:paraId="17E598E9" w14:textId="77777777" w:rsidR="00BC2D79" w:rsidRPr="003673F6" w:rsidRDefault="00BC2D79" w:rsidP="002B79B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C2D79" w:rsidRPr="003673F6" w:rsidSect="00C171B6">
      <w:pgSz w:w="16838" w:h="11906" w:orient="landscape"/>
      <w:pgMar w:top="280" w:right="678" w:bottom="42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68C80" w14:textId="77777777" w:rsidR="00971DAF" w:rsidRDefault="00971DAF" w:rsidP="00654DBD">
      <w:pPr>
        <w:spacing w:after="0" w:line="240" w:lineRule="auto"/>
      </w:pPr>
      <w:r>
        <w:separator/>
      </w:r>
    </w:p>
  </w:endnote>
  <w:endnote w:type="continuationSeparator" w:id="0">
    <w:p w14:paraId="63F8A523" w14:textId="77777777" w:rsidR="00971DAF" w:rsidRDefault="00971DAF" w:rsidP="0065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07237" w14:textId="77777777" w:rsidR="00971DAF" w:rsidRDefault="00971DAF" w:rsidP="00654DBD">
      <w:pPr>
        <w:spacing w:after="0" w:line="240" w:lineRule="auto"/>
      </w:pPr>
      <w:r>
        <w:separator/>
      </w:r>
    </w:p>
  </w:footnote>
  <w:footnote w:type="continuationSeparator" w:id="0">
    <w:p w14:paraId="6CAFBA4E" w14:textId="77777777" w:rsidR="00971DAF" w:rsidRDefault="00971DAF" w:rsidP="0065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18E0E" w14:textId="77777777" w:rsidR="00DD482E" w:rsidRDefault="00DD482E" w:rsidP="00654DBD">
    <w:pPr>
      <w:widowControl w:val="0"/>
      <w:tabs>
        <w:tab w:val="left" w:pos="3945"/>
      </w:tabs>
      <w:autoSpaceDE w:val="0"/>
      <w:autoSpaceDN w:val="0"/>
      <w:adjustRightInd w:val="0"/>
      <w:rPr>
        <w:rFonts w:ascii="Calibri" w:eastAsia="Calibri" w:hAnsi="Calibri"/>
        <w:b/>
        <w:i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6066"/>
    <w:multiLevelType w:val="multilevel"/>
    <w:tmpl w:val="A67A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88F6CD2"/>
    <w:multiLevelType w:val="hybridMultilevel"/>
    <w:tmpl w:val="1E46EBD2"/>
    <w:lvl w:ilvl="0" w:tplc="1EB8CA7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6E4290"/>
    <w:multiLevelType w:val="hybridMultilevel"/>
    <w:tmpl w:val="9F7E55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8A06BC"/>
    <w:multiLevelType w:val="hybridMultilevel"/>
    <w:tmpl w:val="0CDE156E"/>
    <w:lvl w:ilvl="0" w:tplc="67B8571A">
      <w:numFmt w:val="bullet"/>
      <w:lvlText w:val=""/>
      <w:lvlJc w:val="left"/>
      <w:pPr>
        <w:ind w:left="67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>
    <w:nsid w:val="46026F3A"/>
    <w:multiLevelType w:val="hybridMultilevel"/>
    <w:tmpl w:val="AFA0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B66F1"/>
    <w:multiLevelType w:val="hybridMultilevel"/>
    <w:tmpl w:val="0174F6EC"/>
    <w:lvl w:ilvl="0" w:tplc="407E80E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7510DF1"/>
    <w:multiLevelType w:val="hybridMultilevel"/>
    <w:tmpl w:val="3236A714"/>
    <w:lvl w:ilvl="0" w:tplc="449ED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8A31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748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D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8AA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5051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324F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168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DCAD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E847ED"/>
    <w:multiLevelType w:val="hybridMultilevel"/>
    <w:tmpl w:val="39BE916A"/>
    <w:lvl w:ilvl="0" w:tplc="28F00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6C33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7E84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B05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9644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30BB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743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255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6A3E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025F69"/>
    <w:multiLevelType w:val="hybridMultilevel"/>
    <w:tmpl w:val="564E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68"/>
    <w:rsid w:val="000020C4"/>
    <w:rsid w:val="000032D4"/>
    <w:rsid w:val="00010708"/>
    <w:rsid w:val="00011FF7"/>
    <w:rsid w:val="000150DC"/>
    <w:rsid w:val="00034C73"/>
    <w:rsid w:val="0003570F"/>
    <w:rsid w:val="000453FF"/>
    <w:rsid w:val="0005619E"/>
    <w:rsid w:val="000733FF"/>
    <w:rsid w:val="00080D58"/>
    <w:rsid w:val="00092751"/>
    <w:rsid w:val="00095178"/>
    <w:rsid w:val="000A60CE"/>
    <w:rsid w:val="000B199C"/>
    <w:rsid w:val="000D4FFF"/>
    <w:rsid w:val="000D5DE2"/>
    <w:rsid w:val="000E058D"/>
    <w:rsid w:val="000E570E"/>
    <w:rsid w:val="000E5AAE"/>
    <w:rsid w:val="000F63DC"/>
    <w:rsid w:val="00102983"/>
    <w:rsid w:val="00103C61"/>
    <w:rsid w:val="00111277"/>
    <w:rsid w:val="0013298F"/>
    <w:rsid w:val="0015445D"/>
    <w:rsid w:val="00170FB0"/>
    <w:rsid w:val="00186AB0"/>
    <w:rsid w:val="001A6615"/>
    <w:rsid w:val="001E04E2"/>
    <w:rsid w:val="001E0C26"/>
    <w:rsid w:val="001E3441"/>
    <w:rsid w:val="001E3504"/>
    <w:rsid w:val="00213E2B"/>
    <w:rsid w:val="00240598"/>
    <w:rsid w:val="00251E33"/>
    <w:rsid w:val="002874D4"/>
    <w:rsid w:val="002A4690"/>
    <w:rsid w:val="002B79BB"/>
    <w:rsid w:val="002C33E5"/>
    <w:rsid w:val="002D4B78"/>
    <w:rsid w:val="002D7D8F"/>
    <w:rsid w:val="003054EC"/>
    <w:rsid w:val="0030660E"/>
    <w:rsid w:val="0031129F"/>
    <w:rsid w:val="00332DD8"/>
    <w:rsid w:val="003507BA"/>
    <w:rsid w:val="003515E6"/>
    <w:rsid w:val="003667B6"/>
    <w:rsid w:val="003673F6"/>
    <w:rsid w:val="003715D2"/>
    <w:rsid w:val="00376010"/>
    <w:rsid w:val="0037786F"/>
    <w:rsid w:val="0039248E"/>
    <w:rsid w:val="003A4C30"/>
    <w:rsid w:val="003D4225"/>
    <w:rsid w:val="003E13A0"/>
    <w:rsid w:val="003E496B"/>
    <w:rsid w:val="003E6399"/>
    <w:rsid w:val="003F4759"/>
    <w:rsid w:val="00401791"/>
    <w:rsid w:val="0040356F"/>
    <w:rsid w:val="0042130A"/>
    <w:rsid w:val="004365C3"/>
    <w:rsid w:val="004415AF"/>
    <w:rsid w:val="00445BB7"/>
    <w:rsid w:val="00461E18"/>
    <w:rsid w:val="00464B37"/>
    <w:rsid w:val="00465127"/>
    <w:rsid w:val="00482658"/>
    <w:rsid w:val="00483A9D"/>
    <w:rsid w:val="004B417C"/>
    <w:rsid w:val="004C66DB"/>
    <w:rsid w:val="004F250A"/>
    <w:rsid w:val="004F75C9"/>
    <w:rsid w:val="00506A19"/>
    <w:rsid w:val="00510EF1"/>
    <w:rsid w:val="0051225F"/>
    <w:rsid w:val="00517905"/>
    <w:rsid w:val="00521B27"/>
    <w:rsid w:val="005240EF"/>
    <w:rsid w:val="00537631"/>
    <w:rsid w:val="00556832"/>
    <w:rsid w:val="00562918"/>
    <w:rsid w:val="0057555C"/>
    <w:rsid w:val="00595012"/>
    <w:rsid w:val="00596656"/>
    <w:rsid w:val="005A0B87"/>
    <w:rsid w:val="005A0C40"/>
    <w:rsid w:val="005A5183"/>
    <w:rsid w:val="005B19CD"/>
    <w:rsid w:val="005C5899"/>
    <w:rsid w:val="005C60D4"/>
    <w:rsid w:val="005C7548"/>
    <w:rsid w:val="005D78EC"/>
    <w:rsid w:val="005E42DA"/>
    <w:rsid w:val="005E6918"/>
    <w:rsid w:val="005E7179"/>
    <w:rsid w:val="005F2E03"/>
    <w:rsid w:val="005F7A57"/>
    <w:rsid w:val="006073F0"/>
    <w:rsid w:val="00611C49"/>
    <w:rsid w:val="00616698"/>
    <w:rsid w:val="00632AEA"/>
    <w:rsid w:val="00647E71"/>
    <w:rsid w:val="00654DBD"/>
    <w:rsid w:val="00660E1B"/>
    <w:rsid w:val="0068134E"/>
    <w:rsid w:val="00690DDF"/>
    <w:rsid w:val="00691907"/>
    <w:rsid w:val="00697788"/>
    <w:rsid w:val="006B19DF"/>
    <w:rsid w:val="006B54A3"/>
    <w:rsid w:val="006C1AAC"/>
    <w:rsid w:val="006D5E06"/>
    <w:rsid w:val="006E10B8"/>
    <w:rsid w:val="006F72CB"/>
    <w:rsid w:val="00706A16"/>
    <w:rsid w:val="00706A79"/>
    <w:rsid w:val="00707862"/>
    <w:rsid w:val="00713717"/>
    <w:rsid w:val="007145B4"/>
    <w:rsid w:val="007377B8"/>
    <w:rsid w:val="00774630"/>
    <w:rsid w:val="00791241"/>
    <w:rsid w:val="007A1DC7"/>
    <w:rsid w:val="007B3CD1"/>
    <w:rsid w:val="007C3F6F"/>
    <w:rsid w:val="007D6E8A"/>
    <w:rsid w:val="007F5A75"/>
    <w:rsid w:val="007F7B92"/>
    <w:rsid w:val="00801B2D"/>
    <w:rsid w:val="00811EDF"/>
    <w:rsid w:val="00817A73"/>
    <w:rsid w:val="00824F1D"/>
    <w:rsid w:val="00830F8F"/>
    <w:rsid w:val="00850CC7"/>
    <w:rsid w:val="00862905"/>
    <w:rsid w:val="008653AF"/>
    <w:rsid w:val="00866310"/>
    <w:rsid w:val="0088378F"/>
    <w:rsid w:val="00890AE7"/>
    <w:rsid w:val="008965BA"/>
    <w:rsid w:val="008B0E53"/>
    <w:rsid w:val="008B58DA"/>
    <w:rsid w:val="008C6991"/>
    <w:rsid w:val="008C77AE"/>
    <w:rsid w:val="008E4A8D"/>
    <w:rsid w:val="008F14B8"/>
    <w:rsid w:val="00900ECE"/>
    <w:rsid w:val="00902605"/>
    <w:rsid w:val="0090333C"/>
    <w:rsid w:val="00913629"/>
    <w:rsid w:val="0091655D"/>
    <w:rsid w:val="0092388B"/>
    <w:rsid w:val="00935501"/>
    <w:rsid w:val="00971DAF"/>
    <w:rsid w:val="00977A3F"/>
    <w:rsid w:val="00984F7D"/>
    <w:rsid w:val="00997CFA"/>
    <w:rsid w:val="009E1B98"/>
    <w:rsid w:val="009F771F"/>
    <w:rsid w:val="00A00739"/>
    <w:rsid w:val="00A21670"/>
    <w:rsid w:val="00A22169"/>
    <w:rsid w:val="00A24D27"/>
    <w:rsid w:val="00A40855"/>
    <w:rsid w:val="00A467C4"/>
    <w:rsid w:val="00A534CF"/>
    <w:rsid w:val="00A605FA"/>
    <w:rsid w:val="00A63FA0"/>
    <w:rsid w:val="00A72AEA"/>
    <w:rsid w:val="00A830B6"/>
    <w:rsid w:val="00A95BF4"/>
    <w:rsid w:val="00AB372D"/>
    <w:rsid w:val="00AC2C51"/>
    <w:rsid w:val="00AD2D75"/>
    <w:rsid w:val="00AD4C8E"/>
    <w:rsid w:val="00AF2BD6"/>
    <w:rsid w:val="00B009DB"/>
    <w:rsid w:val="00B36DFA"/>
    <w:rsid w:val="00B442F0"/>
    <w:rsid w:val="00B67CA3"/>
    <w:rsid w:val="00B717BC"/>
    <w:rsid w:val="00B761CF"/>
    <w:rsid w:val="00BB76C8"/>
    <w:rsid w:val="00BC2D79"/>
    <w:rsid w:val="00BC3621"/>
    <w:rsid w:val="00BC4335"/>
    <w:rsid w:val="00BC57C8"/>
    <w:rsid w:val="00BC66FA"/>
    <w:rsid w:val="00BD780E"/>
    <w:rsid w:val="00BD7F06"/>
    <w:rsid w:val="00BE5645"/>
    <w:rsid w:val="00C10D9F"/>
    <w:rsid w:val="00C13B6A"/>
    <w:rsid w:val="00C171B6"/>
    <w:rsid w:val="00C26291"/>
    <w:rsid w:val="00C36CFE"/>
    <w:rsid w:val="00C47CC1"/>
    <w:rsid w:val="00C548B2"/>
    <w:rsid w:val="00C63713"/>
    <w:rsid w:val="00C670E7"/>
    <w:rsid w:val="00C71B1E"/>
    <w:rsid w:val="00C84C16"/>
    <w:rsid w:val="00CE50E0"/>
    <w:rsid w:val="00CF0F27"/>
    <w:rsid w:val="00CF2D51"/>
    <w:rsid w:val="00CF6AED"/>
    <w:rsid w:val="00D059B0"/>
    <w:rsid w:val="00D12E68"/>
    <w:rsid w:val="00D40AE3"/>
    <w:rsid w:val="00D60BFA"/>
    <w:rsid w:val="00D60FFA"/>
    <w:rsid w:val="00D610B9"/>
    <w:rsid w:val="00D61196"/>
    <w:rsid w:val="00D62645"/>
    <w:rsid w:val="00D6345F"/>
    <w:rsid w:val="00D667AF"/>
    <w:rsid w:val="00D772CD"/>
    <w:rsid w:val="00D84FBC"/>
    <w:rsid w:val="00DB7242"/>
    <w:rsid w:val="00DC0F69"/>
    <w:rsid w:val="00DC13E2"/>
    <w:rsid w:val="00DC61F6"/>
    <w:rsid w:val="00DC7168"/>
    <w:rsid w:val="00DD1300"/>
    <w:rsid w:val="00DD482E"/>
    <w:rsid w:val="00E30CA0"/>
    <w:rsid w:val="00E31125"/>
    <w:rsid w:val="00E3224A"/>
    <w:rsid w:val="00E34926"/>
    <w:rsid w:val="00E42B92"/>
    <w:rsid w:val="00E44AB1"/>
    <w:rsid w:val="00E5687D"/>
    <w:rsid w:val="00E61279"/>
    <w:rsid w:val="00E613FE"/>
    <w:rsid w:val="00E72CD1"/>
    <w:rsid w:val="00E9163A"/>
    <w:rsid w:val="00EA1FDD"/>
    <w:rsid w:val="00EA2C14"/>
    <w:rsid w:val="00EA7A19"/>
    <w:rsid w:val="00EB2EF5"/>
    <w:rsid w:val="00EB6E18"/>
    <w:rsid w:val="00EC0224"/>
    <w:rsid w:val="00EC3AD8"/>
    <w:rsid w:val="00EC4D5B"/>
    <w:rsid w:val="00ED587E"/>
    <w:rsid w:val="00ED6B97"/>
    <w:rsid w:val="00EE103D"/>
    <w:rsid w:val="00EE1796"/>
    <w:rsid w:val="00EE1FB7"/>
    <w:rsid w:val="00EE27F5"/>
    <w:rsid w:val="00F112E3"/>
    <w:rsid w:val="00F13313"/>
    <w:rsid w:val="00F22770"/>
    <w:rsid w:val="00F34554"/>
    <w:rsid w:val="00F36BF4"/>
    <w:rsid w:val="00F61F15"/>
    <w:rsid w:val="00F778A4"/>
    <w:rsid w:val="00F81D26"/>
    <w:rsid w:val="00FC53FA"/>
    <w:rsid w:val="00FD00F8"/>
    <w:rsid w:val="00FD2BFF"/>
    <w:rsid w:val="00FE610E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16D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168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251E33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1E33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51E33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51E33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51E33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E3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E33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E33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E33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E3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1E3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51E3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51E3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51E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51E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51E3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51E3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51E3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51E3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1E33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51E3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51E3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1E3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51E33"/>
    <w:rPr>
      <w:b/>
      <w:bCs/>
      <w:spacing w:val="0"/>
    </w:rPr>
  </w:style>
  <w:style w:type="character" w:styleId="a9">
    <w:name w:val="Emphasis"/>
    <w:uiPriority w:val="20"/>
    <w:qFormat/>
    <w:rsid w:val="00251E3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51E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1E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1E3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51E33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51E33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51E3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51E3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51E3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51E33"/>
    <w:rPr>
      <w:smallCaps/>
    </w:rPr>
  </w:style>
  <w:style w:type="character" w:styleId="af1">
    <w:name w:val="Intense Reference"/>
    <w:uiPriority w:val="32"/>
    <w:qFormat/>
    <w:rsid w:val="00251E33"/>
    <w:rPr>
      <w:b/>
      <w:bCs/>
      <w:smallCaps/>
      <w:color w:val="auto"/>
    </w:rPr>
  </w:style>
  <w:style w:type="character" w:styleId="af2">
    <w:name w:val="Book Title"/>
    <w:uiPriority w:val="33"/>
    <w:qFormat/>
    <w:rsid w:val="00251E3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1E33"/>
    <w:pPr>
      <w:outlineLvl w:val="9"/>
    </w:pPr>
    <w:rPr>
      <w:lang w:bidi="en-US"/>
    </w:rPr>
  </w:style>
  <w:style w:type="table" w:styleId="af4">
    <w:name w:val="Table Grid"/>
    <w:basedOn w:val="a1"/>
    <w:uiPriority w:val="59"/>
    <w:rsid w:val="00DC7168"/>
    <w:pPr>
      <w:spacing w:after="0"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nhideWhenUsed/>
    <w:rsid w:val="00654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54DBD"/>
  </w:style>
  <w:style w:type="paragraph" w:styleId="af7">
    <w:name w:val="footer"/>
    <w:basedOn w:val="a"/>
    <w:link w:val="af8"/>
    <w:uiPriority w:val="99"/>
    <w:unhideWhenUsed/>
    <w:rsid w:val="00654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54DBD"/>
  </w:style>
  <w:style w:type="paragraph" w:styleId="af9">
    <w:name w:val="Balloon Text"/>
    <w:basedOn w:val="a"/>
    <w:link w:val="afa"/>
    <w:uiPriority w:val="99"/>
    <w:semiHidden/>
    <w:unhideWhenUsed/>
    <w:rsid w:val="00E6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61279"/>
    <w:rPr>
      <w:rFonts w:ascii="Tahoma" w:hAnsi="Tahoma" w:cs="Tahoma"/>
      <w:sz w:val="16"/>
      <w:szCs w:val="16"/>
    </w:rPr>
  </w:style>
  <w:style w:type="character" w:customStyle="1" w:styleId="char-style-override-3">
    <w:name w:val="char-style-override-3"/>
    <w:basedOn w:val="a0"/>
    <w:rsid w:val="005D78EC"/>
  </w:style>
  <w:style w:type="paragraph" w:styleId="afb">
    <w:name w:val="Normal (Web)"/>
    <w:basedOn w:val="a"/>
    <w:uiPriority w:val="99"/>
    <w:semiHidden/>
    <w:unhideWhenUsed/>
    <w:rsid w:val="00F81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4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eader" Target="head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67CB5-9CF3-0741-843D-F542C0A2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10</Pages>
  <Words>2041</Words>
  <Characters>11637</Characters>
  <Application>Microsoft Macintosh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"ХРМ"</Company>
  <LinksUpToDate>false</LinksUpToDate>
  <CharactersWithSpaces>13651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Microsoft Office</cp:lastModifiedBy>
  <cp:revision>11</cp:revision>
  <cp:lastPrinted>2016-11-30T13:47:00Z</cp:lastPrinted>
  <dcterms:created xsi:type="dcterms:W3CDTF">2016-12-22T14:38:00Z</dcterms:created>
  <dcterms:modified xsi:type="dcterms:W3CDTF">2017-01-26T18:19:00Z</dcterms:modified>
</cp:coreProperties>
</file>